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97" w:rsidRPr="00B21072" w:rsidRDefault="00817D97" w:rsidP="00817D9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7D97" w:rsidRPr="00B21072" w:rsidRDefault="00817D97" w:rsidP="00817D9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21072">
        <w:rPr>
          <w:rFonts w:ascii="Arial" w:hAnsi="Arial" w:cs="Arial"/>
          <w:b/>
          <w:sz w:val="22"/>
          <w:szCs w:val="22"/>
        </w:rPr>
        <w:t xml:space="preserve">Пояснительная записка </w:t>
      </w:r>
    </w:p>
    <w:p w:rsidR="00817D97" w:rsidRPr="00B21072" w:rsidRDefault="00817D97" w:rsidP="00817D9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21072">
        <w:rPr>
          <w:rFonts w:ascii="Arial" w:hAnsi="Arial" w:cs="Arial"/>
          <w:b/>
          <w:sz w:val="22"/>
          <w:szCs w:val="22"/>
        </w:rPr>
        <w:t xml:space="preserve">к  докладу  о достигнутых  значениях показателей за 2012 отчетный год </w:t>
      </w:r>
    </w:p>
    <w:p w:rsidR="00817D97" w:rsidRPr="00B21072" w:rsidRDefault="00817D97" w:rsidP="00817D9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21072">
        <w:rPr>
          <w:rFonts w:ascii="Arial" w:hAnsi="Arial" w:cs="Arial"/>
          <w:b/>
          <w:sz w:val="22"/>
          <w:szCs w:val="22"/>
        </w:rPr>
        <w:t xml:space="preserve">и их планируемых  </w:t>
      </w:r>
      <w:proofErr w:type="gramStart"/>
      <w:r w:rsidRPr="00B21072">
        <w:rPr>
          <w:rFonts w:ascii="Arial" w:hAnsi="Arial" w:cs="Arial"/>
          <w:b/>
          <w:sz w:val="22"/>
          <w:szCs w:val="22"/>
        </w:rPr>
        <w:t>значениях</w:t>
      </w:r>
      <w:proofErr w:type="gramEnd"/>
      <w:r w:rsidRPr="00B21072">
        <w:rPr>
          <w:rFonts w:ascii="Arial" w:hAnsi="Arial" w:cs="Arial"/>
          <w:b/>
          <w:sz w:val="22"/>
          <w:szCs w:val="22"/>
        </w:rPr>
        <w:t xml:space="preserve"> на трехлетний период.</w:t>
      </w:r>
    </w:p>
    <w:p w:rsidR="00A1589E" w:rsidRDefault="00A1589E" w:rsidP="00817D97">
      <w:pPr>
        <w:jc w:val="both"/>
        <w:rPr>
          <w:rFonts w:ascii="Arial" w:hAnsi="Arial" w:cs="Arial"/>
        </w:rPr>
      </w:pPr>
    </w:p>
    <w:p w:rsidR="00817D97" w:rsidRDefault="00817D97" w:rsidP="00817D97">
      <w:pPr>
        <w:jc w:val="both"/>
        <w:rPr>
          <w:rFonts w:ascii="Arial" w:hAnsi="Arial" w:cs="Arial"/>
        </w:rPr>
      </w:pPr>
    </w:p>
    <w:p w:rsidR="00817D97" w:rsidRPr="00123BB6" w:rsidRDefault="00817D97" w:rsidP="00817D97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123BB6">
        <w:rPr>
          <w:rFonts w:ascii="Arial" w:hAnsi="Arial" w:cs="Arial"/>
          <w:b/>
          <w:sz w:val="22"/>
          <w:szCs w:val="22"/>
        </w:rPr>
        <w:t>Экономическое развитие.</w:t>
      </w:r>
    </w:p>
    <w:p w:rsidR="00817D97" w:rsidRPr="00B21072" w:rsidRDefault="00817D97" w:rsidP="00817D9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t xml:space="preserve">1.1 </w:t>
      </w:r>
      <w:r w:rsidRPr="00B21072">
        <w:rPr>
          <w:rFonts w:ascii="Arial" w:hAnsi="Arial" w:cs="Arial"/>
          <w:b/>
          <w:sz w:val="22"/>
          <w:szCs w:val="22"/>
        </w:rPr>
        <w:t>Развитие малого и среднего предпринимательства.</w:t>
      </w:r>
    </w:p>
    <w:p w:rsidR="00817D97" w:rsidRPr="00B21072" w:rsidRDefault="00817D97" w:rsidP="00817D9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17D97" w:rsidRPr="00B21072" w:rsidRDefault="00817D97" w:rsidP="00817D9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072">
        <w:rPr>
          <w:rFonts w:ascii="Arial" w:hAnsi="Arial" w:cs="Arial"/>
          <w:sz w:val="22"/>
          <w:szCs w:val="22"/>
        </w:rPr>
        <w:t xml:space="preserve">   На 01.10.2012г на территории района зарегистрировано 242 индивидуальных предпринимателя, 15 малых предприятий.  На 10 тыс. населения  приходится </w:t>
      </w:r>
      <w:r>
        <w:rPr>
          <w:rFonts w:ascii="Arial" w:hAnsi="Arial" w:cs="Arial"/>
          <w:sz w:val="22"/>
          <w:szCs w:val="22"/>
        </w:rPr>
        <w:t>246</w:t>
      </w:r>
      <w:r w:rsidR="00123BB6">
        <w:rPr>
          <w:rFonts w:ascii="Arial" w:hAnsi="Arial" w:cs="Arial"/>
          <w:sz w:val="22"/>
          <w:szCs w:val="22"/>
        </w:rPr>
        <w:t xml:space="preserve"> единиц</w:t>
      </w:r>
      <w:r w:rsidRPr="00B21072">
        <w:rPr>
          <w:rFonts w:ascii="Arial" w:hAnsi="Arial" w:cs="Arial"/>
          <w:sz w:val="22"/>
          <w:szCs w:val="22"/>
        </w:rPr>
        <w:t xml:space="preserve"> субъектов малого бизнеса. Среднесписочная численность работников занятых в малом бизнесе составляет 760 человек, среднесписочная численность работников малых и средних  предприятий – 425 человек, что составляет </w:t>
      </w:r>
      <w:r>
        <w:rPr>
          <w:rFonts w:ascii="Arial" w:hAnsi="Arial" w:cs="Arial"/>
          <w:sz w:val="22"/>
          <w:szCs w:val="22"/>
        </w:rPr>
        <w:t>19,3</w:t>
      </w:r>
      <w:r w:rsidRPr="00B21072">
        <w:rPr>
          <w:rFonts w:ascii="Arial" w:hAnsi="Arial" w:cs="Arial"/>
          <w:sz w:val="22"/>
          <w:szCs w:val="22"/>
        </w:rPr>
        <w:t xml:space="preserve">%  в среднесписочной численности работников всех предприятий и организаций. Темп роста численности индивидуальных предпринимателей в районе в 2012 году по сравнению с 2011 годом составил 103%. </w:t>
      </w:r>
    </w:p>
    <w:p w:rsidR="00817D97" w:rsidRPr="00B21072" w:rsidRDefault="00817D97" w:rsidP="00817D9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072">
        <w:rPr>
          <w:rFonts w:ascii="Arial" w:hAnsi="Arial" w:cs="Arial"/>
          <w:sz w:val="22"/>
          <w:szCs w:val="22"/>
        </w:rPr>
        <w:t xml:space="preserve">     За пять  последних лет доля занятых в малом бизнесе от числа занятых в экономике района  выросла на 122 %.</w:t>
      </w:r>
    </w:p>
    <w:p w:rsidR="00817D97" w:rsidRPr="00B21072" w:rsidRDefault="00817D97" w:rsidP="00817D9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7D97" w:rsidRPr="00B21072" w:rsidRDefault="00817D97" w:rsidP="00817D9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21072">
        <w:rPr>
          <w:rFonts w:ascii="Arial" w:hAnsi="Arial" w:cs="Arial"/>
          <w:sz w:val="22"/>
          <w:szCs w:val="22"/>
        </w:rPr>
        <w:object w:dxaOrig="6801" w:dyaOrig="28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85pt;height:2in" o:ole="">
            <v:imagedata r:id="rId9" o:title=""/>
          </v:shape>
          <o:OLEObject Type="Embed" ProgID="MSGraph.Chart.8" ShapeID="_x0000_i1025" DrawAspect="Content" ObjectID="_1429365137" r:id="rId10">
            <o:FieldCodes>\s</o:FieldCodes>
          </o:OLEObject>
        </w:object>
      </w:r>
    </w:p>
    <w:p w:rsidR="00817D97" w:rsidRPr="00B21072" w:rsidRDefault="00817D97" w:rsidP="00817D9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Рис.1</w:t>
      </w:r>
      <w:r w:rsidRPr="00B21072">
        <w:rPr>
          <w:rFonts w:ascii="Arial" w:hAnsi="Arial" w:cs="Arial"/>
          <w:b/>
          <w:i/>
          <w:sz w:val="22"/>
          <w:szCs w:val="22"/>
        </w:rPr>
        <w:t xml:space="preserve"> Доля </w:t>
      </w:r>
      <w:proofErr w:type="gramStart"/>
      <w:r w:rsidRPr="00B21072">
        <w:rPr>
          <w:rFonts w:ascii="Arial" w:hAnsi="Arial" w:cs="Arial"/>
          <w:b/>
          <w:i/>
          <w:sz w:val="22"/>
          <w:szCs w:val="22"/>
        </w:rPr>
        <w:t>занятых</w:t>
      </w:r>
      <w:proofErr w:type="gramEnd"/>
      <w:r w:rsidRPr="00B21072">
        <w:rPr>
          <w:rFonts w:ascii="Arial" w:hAnsi="Arial" w:cs="Arial"/>
          <w:b/>
          <w:i/>
          <w:sz w:val="22"/>
          <w:szCs w:val="22"/>
        </w:rPr>
        <w:t xml:space="preserve"> в малом бизнесе от числа занятых в экономике района, %.</w:t>
      </w:r>
    </w:p>
    <w:p w:rsidR="00817D97" w:rsidRPr="00B21072" w:rsidRDefault="00817D97" w:rsidP="00817D9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817D97" w:rsidRPr="00B21072" w:rsidRDefault="00817D97" w:rsidP="00817D9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072">
        <w:rPr>
          <w:rFonts w:ascii="Arial" w:hAnsi="Arial" w:cs="Arial"/>
          <w:sz w:val="22"/>
          <w:szCs w:val="22"/>
        </w:rPr>
        <w:t xml:space="preserve">    Структура индивидуальных предпринимателей по видам деятельности следующая: 37,62% трудятся в торговле, 18,1% - в сельском и лесном хозяйстве, 13,33% в обрабатывающем производстве, остальные  предоставляют услуги</w:t>
      </w:r>
    </w:p>
    <w:p w:rsidR="00817D97" w:rsidRPr="00B21072" w:rsidRDefault="00817D97" w:rsidP="00817D9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999105" cy="19291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999105" cy="18656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186563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D97" w:rsidRPr="00B21072" w:rsidRDefault="00817D97" w:rsidP="00817D9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7D97" w:rsidRPr="00B21072" w:rsidRDefault="00817D97" w:rsidP="00817D9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2962910" cy="177419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980690" cy="1774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D97" w:rsidRPr="00B21072" w:rsidRDefault="00817D97" w:rsidP="00817D9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B21072">
        <w:rPr>
          <w:rFonts w:ascii="Arial" w:hAnsi="Arial" w:cs="Arial"/>
          <w:b/>
          <w:i/>
          <w:sz w:val="22"/>
          <w:szCs w:val="22"/>
        </w:rPr>
        <w:t>Рис.</w:t>
      </w:r>
      <w:r w:rsidR="00110D17">
        <w:rPr>
          <w:rFonts w:ascii="Arial" w:hAnsi="Arial" w:cs="Arial"/>
          <w:b/>
          <w:i/>
          <w:sz w:val="22"/>
          <w:szCs w:val="22"/>
        </w:rPr>
        <w:t>2</w:t>
      </w:r>
      <w:r w:rsidRPr="00B21072">
        <w:rPr>
          <w:rFonts w:ascii="Arial" w:hAnsi="Arial" w:cs="Arial"/>
          <w:b/>
          <w:i/>
          <w:sz w:val="22"/>
          <w:szCs w:val="22"/>
        </w:rPr>
        <w:t xml:space="preserve">  Отраслевая структура субъектов малого предпринимательства.</w:t>
      </w:r>
    </w:p>
    <w:p w:rsidR="00817D97" w:rsidRPr="00B21072" w:rsidRDefault="00817D97" w:rsidP="00817D9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7D97" w:rsidRPr="00B21072" w:rsidRDefault="00817D97" w:rsidP="00817D9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7D97" w:rsidRPr="00B21072" w:rsidRDefault="00817D97" w:rsidP="00817D9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072">
        <w:rPr>
          <w:rFonts w:ascii="Arial" w:hAnsi="Arial" w:cs="Arial"/>
          <w:sz w:val="22"/>
          <w:szCs w:val="22"/>
        </w:rPr>
        <w:t xml:space="preserve">      В структуре малых предприятий по видам деятельности  28,3 % представляют сельское  и лесное хозяйство, 32, 08 % работают в   торговле, 9,43% в обрабатывающем производстве, 3,77% занимаются строительством,  остальные  предоставляют  услуги. </w:t>
      </w:r>
    </w:p>
    <w:p w:rsidR="00817D97" w:rsidRPr="00123BB6" w:rsidRDefault="00817D97" w:rsidP="00817D9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817D97" w:rsidRPr="00B21072" w:rsidRDefault="00817D97" w:rsidP="00817D9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072">
        <w:rPr>
          <w:rFonts w:ascii="Arial" w:hAnsi="Arial" w:cs="Arial"/>
          <w:sz w:val="22"/>
          <w:szCs w:val="22"/>
        </w:rPr>
        <w:t>В 2012 году в местный бюджет поступило доходов от единого налога на вмененный доход в размере 2882 тыс. руб. (103,6% к 2011 году).  Объем поступлений в доходную часть бюджета от ЕНВД  за последние  пять лет вырос более чем в два раза.</w:t>
      </w:r>
    </w:p>
    <w:p w:rsidR="00817D97" w:rsidRPr="00B21072" w:rsidRDefault="00817D97" w:rsidP="00817D9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21072">
        <w:rPr>
          <w:rFonts w:ascii="Arial" w:hAnsi="Arial" w:cs="Arial"/>
          <w:sz w:val="22"/>
          <w:szCs w:val="22"/>
        </w:rPr>
        <w:object w:dxaOrig="7596" w:dyaOrig="2882">
          <v:shape id="_x0000_i1026" type="#_x0000_t75" style="width:379.45pt;height:2in" o:ole="">
            <v:imagedata r:id="rId15" o:title=""/>
          </v:shape>
          <o:OLEObject Type="Embed" ProgID="MSGraph.Chart.8" ShapeID="_x0000_i1026" DrawAspect="Content" ObjectID="_1429365138" r:id="rId16">
            <o:FieldCodes>\s</o:FieldCodes>
          </o:OLEObject>
        </w:object>
      </w:r>
    </w:p>
    <w:p w:rsidR="00817D97" w:rsidRPr="00B21072" w:rsidRDefault="00817D97" w:rsidP="00817D97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B21072">
        <w:rPr>
          <w:rFonts w:ascii="Arial" w:hAnsi="Arial" w:cs="Arial"/>
          <w:b/>
          <w:i/>
          <w:sz w:val="22"/>
          <w:szCs w:val="22"/>
        </w:rPr>
        <w:t xml:space="preserve">       Рис.</w:t>
      </w:r>
      <w:r w:rsidR="00110D17">
        <w:rPr>
          <w:rFonts w:ascii="Arial" w:hAnsi="Arial" w:cs="Arial"/>
          <w:b/>
          <w:i/>
          <w:sz w:val="22"/>
          <w:szCs w:val="22"/>
        </w:rPr>
        <w:t>3</w:t>
      </w:r>
      <w:r w:rsidRPr="00B21072">
        <w:rPr>
          <w:rFonts w:ascii="Arial" w:hAnsi="Arial" w:cs="Arial"/>
          <w:b/>
          <w:i/>
          <w:sz w:val="22"/>
          <w:szCs w:val="22"/>
        </w:rPr>
        <w:t xml:space="preserve">  Динамика поступления в местный бюджет дохода от единого налога на вмененный доход, </w:t>
      </w:r>
      <w:proofErr w:type="spellStart"/>
      <w:r w:rsidRPr="00B21072">
        <w:rPr>
          <w:rFonts w:ascii="Arial" w:hAnsi="Arial" w:cs="Arial"/>
          <w:b/>
          <w:i/>
          <w:sz w:val="22"/>
          <w:szCs w:val="22"/>
        </w:rPr>
        <w:t>тыс</w:t>
      </w:r>
      <w:proofErr w:type="gramStart"/>
      <w:r w:rsidRPr="00B21072">
        <w:rPr>
          <w:rFonts w:ascii="Arial" w:hAnsi="Arial" w:cs="Arial"/>
          <w:b/>
          <w:i/>
          <w:sz w:val="22"/>
          <w:szCs w:val="22"/>
        </w:rPr>
        <w:t>.р</w:t>
      </w:r>
      <w:proofErr w:type="gramEnd"/>
      <w:r w:rsidRPr="00B21072">
        <w:rPr>
          <w:rFonts w:ascii="Arial" w:hAnsi="Arial" w:cs="Arial"/>
          <w:b/>
          <w:i/>
          <w:sz w:val="22"/>
          <w:szCs w:val="22"/>
        </w:rPr>
        <w:t>уб</w:t>
      </w:r>
      <w:proofErr w:type="spellEnd"/>
      <w:r w:rsidRPr="00B21072">
        <w:rPr>
          <w:rFonts w:ascii="Arial" w:hAnsi="Arial" w:cs="Arial"/>
          <w:b/>
          <w:i/>
          <w:sz w:val="22"/>
          <w:szCs w:val="22"/>
        </w:rPr>
        <w:t>.</w:t>
      </w:r>
    </w:p>
    <w:p w:rsidR="00817D97" w:rsidRPr="00B21072" w:rsidRDefault="00817D97" w:rsidP="00817D97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817D97" w:rsidRPr="00B21072" w:rsidRDefault="00817D97" w:rsidP="00817D97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817D97" w:rsidRDefault="00817D97" w:rsidP="00817D9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072">
        <w:rPr>
          <w:rFonts w:ascii="Arial" w:hAnsi="Arial" w:cs="Arial"/>
          <w:sz w:val="22"/>
          <w:szCs w:val="22"/>
        </w:rPr>
        <w:t xml:space="preserve">       Увеличению численности субъектов малого предпринимательства способствуют мероприятия, </w:t>
      </w:r>
      <w:r>
        <w:rPr>
          <w:rFonts w:ascii="Arial" w:hAnsi="Arial" w:cs="Arial"/>
          <w:sz w:val="22"/>
          <w:szCs w:val="22"/>
        </w:rPr>
        <w:t xml:space="preserve">проводимые в рамках реализации </w:t>
      </w:r>
      <w:r w:rsidR="00123BB6">
        <w:rPr>
          <w:rFonts w:ascii="Arial" w:hAnsi="Arial" w:cs="Arial"/>
          <w:sz w:val="22"/>
          <w:szCs w:val="22"/>
        </w:rPr>
        <w:t>Муниципальной целевой п</w:t>
      </w:r>
      <w:r w:rsidRPr="00B21072">
        <w:rPr>
          <w:rFonts w:ascii="Arial" w:hAnsi="Arial" w:cs="Arial"/>
          <w:sz w:val="22"/>
          <w:szCs w:val="22"/>
        </w:rPr>
        <w:t>рограммы</w:t>
      </w:r>
      <w:r>
        <w:rPr>
          <w:rFonts w:ascii="Arial" w:hAnsi="Arial" w:cs="Arial"/>
          <w:sz w:val="22"/>
          <w:szCs w:val="22"/>
        </w:rPr>
        <w:t xml:space="preserve"> поддержки развития малого и среднего предпринимательства в Спировском районе на 2011-2013 годы.</w:t>
      </w:r>
    </w:p>
    <w:p w:rsidR="00817D97" w:rsidRDefault="00817D97" w:rsidP="00817D9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7D97" w:rsidRDefault="00817D97" w:rsidP="00817D97">
      <w:pPr>
        <w:pStyle w:val="a3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17D97">
        <w:rPr>
          <w:rFonts w:ascii="Arial" w:hAnsi="Arial" w:cs="Arial"/>
          <w:b/>
          <w:sz w:val="22"/>
          <w:szCs w:val="22"/>
        </w:rPr>
        <w:t xml:space="preserve"> Инвестиции.</w:t>
      </w:r>
    </w:p>
    <w:p w:rsidR="00817D97" w:rsidRDefault="00817D97" w:rsidP="00817D9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17D97" w:rsidRDefault="00817D97" w:rsidP="00817D9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072">
        <w:rPr>
          <w:rFonts w:ascii="Arial" w:hAnsi="Arial" w:cs="Arial"/>
          <w:sz w:val="22"/>
          <w:szCs w:val="22"/>
        </w:rPr>
        <w:t xml:space="preserve">Объем инвестиций в основной капитал за счет всех источников финансирования по Спировскому району  в 2012 году составил 17520 </w:t>
      </w:r>
      <w:proofErr w:type="spellStart"/>
      <w:r w:rsidRPr="00B21072">
        <w:rPr>
          <w:rFonts w:ascii="Arial" w:hAnsi="Arial" w:cs="Arial"/>
          <w:sz w:val="22"/>
          <w:szCs w:val="22"/>
        </w:rPr>
        <w:t>тыс</w:t>
      </w:r>
      <w:proofErr w:type="gramStart"/>
      <w:r w:rsidRPr="00B21072">
        <w:rPr>
          <w:rFonts w:ascii="Arial" w:hAnsi="Arial" w:cs="Arial"/>
          <w:sz w:val="22"/>
          <w:szCs w:val="22"/>
        </w:rPr>
        <w:t>.р</w:t>
      </w:r>
      <w:proofErr w:type="gramEnd"/>
      <w:r w:rsidRPr="00B21072">
        <w:rPr>
          <w:rFonts w:ascii="Arial" w:hAnsi="Arial" w:cs="Arial"/>
          <w:sz w:val="22"/>
          <w:szCs w:val="22"/>
        </w:rPr>
        <w:t>ублей</w:t>
      </w:r>
      <w:proofErr w:type="spellEnd"/>
      <w:r w:rsidRPr="00B21072">
        <w:rPr>
          <w:rFonts w:ascii="Arial" w:hAnsi="Arial" w:cs="Arial"/>
          <w:sz w:val="22"/>
          <w:szCs w:val="22"/>
        </w:rPr>
        <w:t xml:space="preserve">, в том числе собственные средства - 2629 </w:t>
      </w:r>
      <w:proofErr w:type="spellStart"/>
      <w:r w:rsidRPr="00B21072">
        <w:rPr>
          <w:rFonts w:ascii="Arial" w:hAnsi="Arial" w:cs="Arial"/>
          <w:sz w:val="22"/>
          <w:szCs w:val="22"/>
        </w:rPr>
        <w:t>тыс.рублей</w:t>
      </w:r>
      <w:proofErr w:type="spellEnd"/>
      <w:r w:rsidRPr="00B21072">
        <w:rPr>
          <w:rFonts w:ascii="Arial" w:hAnsi="Arial" w:cs="Arial"/>
          <w:sz w:val="22"/>
          <w:szCs w:val="22"/>
        </w:rPr>
        <w:t xml:space="preserve">, привлеченные – 14891 </w:t>
      </w:r>
      <w:proofErr w:type="spellStart"/>
      <w:r w:rsidRPr="00B21072">
        <w:rPr>
          <w:rFonts w:ascii="Arial" w:hAnsi="Arial" w:cs="Arial"/>
          <w:sz w:val="22"/>
          <w:szCs w:val="22"/>
        </w:rPr>
        <w:t>тыс.рублей</w:t>
      </w:r>
      <w:proofErr w:type="spellEnd"/>
      <w:r w:rsidRPr="00B21072">
        <w:rPr>
          <w:rFonts w:ascii="Arial" w:hAnsi="Arial" w:cs="Arial"/>
          <w:sz w:val="22"/>
          <w:szCs w:val="22"/>
        </w:rPr>
        <w:t xml:space="preserve">.  </w:t>
      </w:r>
    </w:p>
    <w:p w:rsidR="00817D97" w:rsidRDefault="00817D97" w:rsidP="00817D9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Объем инвестиций в основной капитал (за исключением бюджетных средств) в расчете на 1 жителя составил в 2012 году 1416,7 рублей (113,6% к 2011 году).</w:t>
      </w:r>
    </w:p>
    <w:p w:rsidR="00946B5E" w:rsidRDefault="00946B5E" w:rsidP="00817D9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Инвестиции были направлены на модернизацию промышленных предприятий, строительство придорожного комплекса, </w:t>
      </w:r>
      <w:r w:rsidR="00123BB6">
        <w:rPr>
          <w:rFonts w:ascii="Arial" w:hAnsi="Arial" w:cs="Arial"/>
          <w:sz w:val="22"/>
          <w:szCs w:val="22"/>
        </w:rPr>
        <w:t>развитие торговли и др.</w:t>
      </w:r>
    </w:p>
    <w:p w:rsidR="00817D97" w:rsidRDefault="00817D97" w:rsidP="00817D9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7D97" w:rsidRDefault="00817D97" w:rsidP="00817D9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7D97" w:rsidRDefault="00817D97" w:rsidP="00817D9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7D97" w:rsidRDefault="00817D97" w:rsidP="00817D9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1.3 </w:t>
      </w:r>
      <w:r w:rsidRPr="00817D97">
        <w:rPr>
          <w:rFonts w:ascii="Arial" w:hAnsi="Arial" w:cs="Arial"/>
          <w:b/>
          <w:sz w:val="22"/>
          <w:szCs w:val="22"/>
        </w:rPr>
        <w:t>Сельское хозяйство.</w:t>
      </w:r>
    </w:p>
    <w:p w:rsidR="00817D97" w:rsidRPr="00817D97" w:rsidRDefault="00946B5E" w:rsidP="00817D9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="00817D97" w:rsidRPr="00817D97">
        <w:rPr>
          <w:rFonts w:ascii="Arial" w:hAnsi="Arial" w:cs="Arial"/>
          <w:sz w:val="22"/>
          <w:szCs w:val="22"/>
        </w:rPr>
        <w:t xml:space="preserve">а селе проживает примерно половина населения района. В сельском хозяйстве района работают 5 сельскохозяйственных предприятий, зарегистрировано 39 индивидуальных предпринимателей и крестьянских (фермерских) хозяйств, 2450 личных подсобных хозяйств.  </w:t>
      </w:r>
      <w:r w:rsidR="00817D97">
        <w:rPr>
          <w:rFonts w:ascii="Arial" w:hAnsi="Arial" w:cs="Arial"/>
          <w:sz w:val="22"/>
          <w:szCs w:val="22"/>
        </w:rPr>
        <w:t>Все сельскохозяйственные предприятия прибыльные.</w:t>
      </w:r>
    </w:p>
    <w:p w:rsidR="00817D97" w:rsidRPr="00817D97" w:rsidRDefault="00817D97" w:rsidP="00817D97">
      <w:pPr>
        <w:spacing w:line="276" w:lineRule="auto"/>
        <w:ind w:left="1690" w:right="21"/>
        <w:jc w:val="right"/>
        <w:rPr>
          <w:rFonts w:ascii="Arial" w:hAnsi="Arial" w:cs="Arial"/>
          <w:sz w:val="22"/>
          <w:szCs w:val="22"/>
        </w:rPr>
      </w:pPr>
      <w:r w:rsidRPr="00817D97">
        <w:rPr>
          <w:rFonts w:ascii="Arial" w:hAnsi="Arial" w:cs="Arial"/>
          <w:sz w:val="22"/>
          <w:szCs w:val="22"/>
        </w:rPr>
        <w:t xml:space="preserve">Таблица </w:t>
      </w:r>
      <w:r w:rsidR="00110D17">
        <w:rPr>
          <w:rFonts w:ascii="Arial" w:hAnsi="Arial" w:cs="Arial"/>
          <w:sz w:val="22"/>
          <w:szCs w:val="22"/>
        </w:rPr>
        <w:t>1</w:t>
      </w: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3281"/>
        <w:gridCol w:w="979"/>
        <w:gridCol w:w="980"/>
        <w:gridCol w:w="979"/>
        <w:gridCol w:w="980"/>
        <w:gridCol w:w="979"/>
        <w:gridCol w:w="810"/>
        <w:gridCol w:w="653"/>
      </w:tblGrid>
      <w:tr w:rsidR="00817D97" w:rsidRPr="00817D97" w:rsidTr="00D36B79">
        <w:trPr>
          <w:trHeight w:val="30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ind w:right="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Показатели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pacing w:val="-8"/>
                <w:sz w:val="22"/>
                <w:szCs w:val="22"/>
              </w:rPr>
              <w:t>Ед. изм.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7D97">
              <w:rPr>
                <w:rFonts w:ascii="Arial" w:hAnsi="Arial" w:cs="Arial"/>
                <w:b/>
                <w:sz w:val="22"/>
                <w:szCs w:val="22"/>
              </w:rPr>
              <w:t>2007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7D97">
              <w:rPr>
                <w:rFonts w:ascii="Arial" w:hAnsi="Arial" w:cs="Arial"/>
                <w:b/>
                <w:sz w:val="22"/>
                <w:szCs w:val="22"/>
              </w:rPr>
              <w:t>2008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7D97">
              <w:rPr>
                <w:rFonts w:ascii="Arial" w:hAnsi="Arial" w:cs="Arial"/>
                <w:b/>
                <w:sz w:val="22"/>
                <w:szCs w:val="22"/>
              </w:rPr>
              <w:t>2009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7D97">
              <w:rPr>
                <w:rFonts w:ascii="Arial" w:hAnsi="Arial" w:cs="Arial"/>
                <w:b/>
                <w:sz w:val="22"/>
                <w:szCs w:val="22"/>
              </w:rPr>
              <w:t>2010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7D97">
              <w:rPr>
                <w:rFonts w:ascii="Arial" w:hAnsi="Arial" w:cs="Arial"/>
                <w:b/>
                <w:sz w:val="22"/>
                <w:szCs w:val="22"/>
              </w:rPr>
              <w:t>2011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D97" w:rsidRPr="00817D97" w:rsidRDefault="00817D97" w:rsidP="00817D97">
            <w:pPr>
              <w:spacing w:line="276" w:lineRule="auto"/>
              <w:ind w:right="-340"/>
              <w:rPr>
                <w:rFonts w:ascii="Arial" w:hAnsi="Arial" w:cs="Arial"/>
                <w:b/>
                <w:sz w:val="22"/>
                <w:szCs w:val="22"/>
              </w:rPr>
            </w:pPr>
            <w:r w:rsidRPr="00817D97">
              <w:rPr>
                <w:rFonts w:ascii="Arial" w:hAnsi="Arial" w:cs="Arial"/>
                <w:b/>
                <w:sz w:val="22"/>
                <w:szCs w:val="22"/>
              </w:rPr>
              <w:t>2012</w:t>
            </w:r>
          </w:p>
        </w:tc>
      </w:tr>
      <w:tr w:rsidR="00817D97" w:rsidRPr="00817D97" w:rsidTr="00D36B79">
        <w:trPr>
          <w:trHeight w:val="29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ind w:right="147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Число хозяйств, всего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ind w:left="-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44</w:t>
            </w:r>
          </w:p>
        </w:tc>
      </w:tr>
      <w:tr w:rsidR="00817D97" w:rsidRPr="00817D97" w:rsidTr="00D36B79">
        <w:trPr>
          <w:trHeight w:val="29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ind w:right="147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ind w:left="-4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97" w:rsidRPr="00817D97" w:rsidTr="00D36B79">
        <w:trPr>
          <w:trHeight w:val="29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ind w:right="147" w:firstLine="320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- сельскохозяйственных предприятий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ind w:left="-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- " 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17D97" w:rsidRPr="00817D97" w:rsidTr="00D36B79">
        <w:trPr>
          <w:trHeight w:val="29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ind w:right="147" w:firstLine="320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pacing w:val="-11"/>
                <w:sz w:val="22"/>
                <w:szCs w:val="22"/>
              </w:rPr>
              <w:t>- крестьянских (фермерских) хозяйств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ind w:left="-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- " 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39</w:t>
            </w:r>
          </w:p>
        </w:tc>
      </w:tr>
      <w:tr w:rsidR="00817D97" w:rsidRPr="00817D97" w:rsidTr="00D36B79">
        <w:trPr>
          <w:trHeight w:val="25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ind w:right="147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pacing w:val="-13"/>
                <w:sz w:val="22"/>
                <w:szCs w:val="22"/>
              </w:rPr>
              <w:t xml:space="preserve">Валовая продукция сельского хозяйства в </w:t>
            </w:r>
            <w:r w:rsidRPr="00817D97">
              <w:rPr>
                <w:rFonts w:ascii="Arial" w:hAnsi="Arial" w:cs="Arial"/>
                <w:sz w:val="22"/>
                <w:szCs w:val="22"/>
              </w:rPr>
              <w:t>действующих ценах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7D97">
              <w:rPr>
                <w:rFonts w:ascii="Arial" w:hAnsi="Arial" w:cs="Arial"/>
                <w:spacing w:val="-11"/>
                <w:sz w:val="22"/>
                <w:szCs w:val="22"/>
              </w:rPr>
              <w:t>млн</w:t>
            </w:r>
            <w:proofErr w:type="gramStart"/>
            <w:r w:rsidRPr="00817D97">
              <w:rPr>
                <w:rFonts w:ascii="Arial" w:hAnsi="Arial" w:cs="Arial"/>
                <w:spacing w:val="-11"/>
                <w:sz w:val="22"/>
                <w:szCs w:val="22"/>
              </w:rPr>
              <w:t>.р</w:t>
            </w:r>
            <w:proofErr w:type="gramEnd"/>
            <w:r w:rsidRPr="00817D97">
              <w:rPr>
                <w:rFonts w:ascii="Arial" w:hAnsi="Arial" w:cs="Arial"/>
                <w:spacing w:val="-11"/>
                <w:sz w:val="22"/>
                <w:szCs w:val="22"/>
              </w:rPr>
              <w:t>уб</w:t>
            </w:r>
            <w:proofErr w:type="spellEnd"/>
            <w:r w:rsidRPr="00817D97">
              <w:rPr>
                <w:rFonts w:ascii="Arial" w:hAnsi="Arial" w:cs="Arial"/>
                <w:spacing w:val="-11"/>
                <w:sz w:val="22"/>
                <w:szCs w:val="22"/>
              </w:rPr>
              <w:t>.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181,45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182,44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174,73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184,1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218,7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214,5</w:t>
            </w:r>
          </w:p>
        </w:tc>
      </w:tr>
      <w:tr w:rsidR="00817D97" w:rsidRPr="00817D97" w:rsidTr="00D36B79">
        <w:trPr>
          <w:trHeight w:val="29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ind w:right="147" w:firstLine="320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темп роста к предыдущему году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ind w:left="-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105,1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91,3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89,1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105,4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118,8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98,1</w:t>
            </w:r>
          </w:p>
        </w:tc>
      </w:tr>
    </w:tbl>
    <w:p w:rsidR="00817D97" w:rsidRPr="00817D97" w:rsidRDefault="00817D97" w:rsidP="00817D9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17D97" w:rsidRDefault="00817D97" w:rsidP="00817D97">
      <w:pPr>
        <w:pStyle w:val="a3"/>
        <w:spacing w:line="276" w:lineRule="auto"/>
        <w:ind w:left="1080" w:hanging="93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1.4.</w:t>
      </w:r>
      <w:r w:rsidRPr="00B21072">
        <w:rPr>
          <w:rFonts w:ascii="Arial" w:hAnsi="Arial" w:cs="Arial"/>
          <w:b/>
          <w:sz w:val="22"/>
          <w:szCs w:val="22"/>
        </w:rPr>
        <w:t>Дорожное хозяйство и транспорт</w:t>
      </w:r>
      <w:r>
        <w:rPr>
          <w:rFonts w:ascii="Arial" w:hAnsi="Arial" w:cs="Arial"/>
          <w:b/>
          <w:sz w:val="22"/>
          <w:szCs w:val="22"/>
        </w:rPr>
        <w:t>.</w:t>
      </w:r>
    </w:p>
    <w:p w:rsidR="00817D97" w:rsidRPr="00B21072" w:rsidRDefault="00817D97" w:rsidP="00817D97">
      <w:pPr>
        <w:spacing w:line="276" w:lineRule="auto"/>
        <w:ind w:firstLine="480"/>
        <w:jc w:val="both"/>
        <w:rPr>
          <w:rFonts w:ascii="Arial" w:hAnsi="Arial" w:cs="Arial"/>
          <w:sz w:val="22"/>
          <w:szCs w:val="22"/>
        </w:rPr>
      </w:pPr>
      <w:r w:rsidRPr="00B21072">
        <w:rPr>
          <w:rFonts w:ascii="Arial" w:hAnsi="Arial" w:cs="Arial"/>
          <w:sz w:val="22"/>
          <w:szCs w:val="22"/>
        </w:rPr>
        <w:t>Услуги  по пассажирским  перевозкам  Спировского  района предоставляет муниципальное унитарное предприятие Спировского района по оказанию автотранспортных услуг (МУП «ОАУ») и 5 легковых автомашин, осуществляющих перевозку в режиме такси.</w:t>
      </w:r>
    </w:p>
    <w:p w:rsidR="00817D97" w:rsidRPr="00B21072" w:rsidRDefault="00817D97" w:rsidP="00817D97">
      <w:pPr>
        <w:spacing w:line="276" w:lineRule="auto"/>
        <w:ind w:firstLine="480"/>
        <w:jc w:val="both"/>
        <w:rPr>
          <w:rFonts w:ascii="Arial" w:hAnsi="Arial" w:cs="Arial"/>
          <w:sz w:val="22"/>
          <w:szCs w:val="22"/>
        </w:rPr>
      </w:pPr>
      <w:r w:rsidRPr="00B21072">
        <w:rPr>
          <w:rFonts w:ascii="Arial" w:hAnsi="Arial" w:cs="Arial"/>
          <w:sz w:val="22"/>
          <w:szCs w:val="22"/>
        </w:rPr>
        <w:t>Объем перевозок муниципальным предприятием района составляет более 90% от общего числа пассажиров.</w:t>
      </w:r>
    </w:p>
    <w:p w:rsidR="00817D97" w:rsidRPr="00B21072" w:rsidRDefault="00817D97" w:rsidP="00817D97">
      <w:pPr>
        <w:spacing w:line="276" w:lineRule="auto"/>
        <w:ind w:firstLine="480"/>
        <w:jc w:val="both"/>
        <w:rPr>
          <w:rFonts w:ascii="Arial" w:hAnsi="Arial" w:cs="Arial"/>
          <w:sz w:val="22"/>
          <w:szCs w:val="22"/>
        </w:rPr>
      </w:pPr>
      <w:r w:rsidRPr="00B21072">
        <w:rPr>
          <w:rFonts w:ascii="Arial" w:hAnsi="Arial" w:cs="Arial"/>
          <w:sz w:val="22"/>
          <w:szCs w:val="22"/>
        </w:rPr>
        <w:t>Основными видами деятельности автотранспортного предприятия является оказание транспортных услуг жителям района.</w:t>
      </w:r>
    </w:p>
    <w:p w:rsidR="00817D97" w:rsidRPr="00B21072" w:rsidRDefault="00817D97" w:rsidP="00817D97">
      <w:pPr>
        <w:spacing w:line="276" w:lineRule="auto"/>
        <w:ind w:firstLine="480"/>
        <w:jc w:val="both"/>
        <w:rPr>
          <w:rFonts w:ascii="Arial" w:hAnsi="Arial" w:cs="Arial"/>
          <w:sz w:val="22"/>
          <w:szCs w:val="22"/>
        </w:rPr>
      </w:pPr>
      <w:r w:rsidRPr="00B21072">
        <w:rPr>
          <w:rFonts w:ascii="Arial" w:hAnsi="Arial" w:cs="Arial"/>
          <w:sz w:val="22"/>
          <w:szCs w:val="22"/>
        </w:rPr>
        <w:t>В поселке Спирово для отправления автобусов имеется автостанция, на маршрутах и на остановочных пунктах имеются павильоны.</w:t>
      </w:r>
    </w:p>
    <w:p w:rsidR="00817D97" w:rsidRPr="00B21072" w:rsidRDefault="00817D97" w:rsidP="00817D97">
      <w:pPr>
        <w:spacing w:line="276" w:lineRule="auto"/>
        <w:ind w:firstLine="480"/>
        <w:jc w:val="both"/>
        <w:rPr>
          <w:rFonts w:ascii="Arial" w:hAnsi="Arial" w:cs="Arial"/>
          <w:sz w:val="22"/>
          <w:szCs w:val="22"/>
        </w:rPr>
      </w:pPr>
      <w:r w:rsidRPr="00B21072">
        <w:rPr>
          <w:rFonts w:ascii="Arial" w:hAnsi="Arial" w:cs="Arial"/>
          <w:sz w:val="22"/>
          <w:szCs w:val="22"/>
        </w:rPr>
        <w:t>Протяженность автомобильных дорог составляет 258 км:</w:t>
      </w:r>
    </w:p>
    <w:p w:rsidR="00817D97" w:rsidRPr="00B21072" w:rsidRDefault="00817D97" w:rsidP="00817D97">
      <w:pPr>
        <w:spacing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B21072">
        <w:rPr>
          <w:rFonts w:ascii="Arial" w:hAnsi="Arial" w:cs="Arial"/>
          <w:sz w:val="22"/>
          <w:szCs w:val="22"/>
        </w:rPr>
        <w:t xml:space="preserve"> -</w:t>
      </w:r>
      <w:r w:rsidRPr="00B21072">
        <w:rPr>
          <w:rFonts w:ascii="Arial" w:hAnsi="Arial" w:cs="Arial"/>
          <w:iCs/>
          <w:sz w:val="22"/>
          <w:szCs w:val="22"/>
        </w:rPr>
        <w:t xml:space="preserve">протяженность автодорог </w:t>
      </w:r>
      <w:r w:rsidRPr="00B21072">
        <w:rPr>
          <w:rFonts w:ascii="Arial" w:hAnsi="Arial" w:cs="Arial"/>
          <w:iCs/>
          <w:sz w:val="22"/>
          <w:szCs w:val="22"/>
          <w:lang w:val="en-US"/>
        </w:rPr>
        <w:t>I</w:t>
      </w:r>
      <w:r w:rsidRPr="00B21072">
        <w:rPr>
          <w:rFonts w:ascii="Arial" w:hAnsi="Arial" w:cs="Arial"/>
          <w:iCs/>
          <w:sz w:val="22"/>
          <w:szCs w:val="22"/>
        </w:rPr>
        <w:t xml:space="preserve"> класса – </w:t>
      </w:r>
      <w:smartTag w:uri="urn:schemas-microsoft-com:office:smarttags" w:element="metricconverter">
        <w:smartTagPr>
          <w:attr w:name="ProductID" w:val="10,3 км"/>
        </w:smartTagPr>
        <w:r w:rsidRPr="00B21072">
          <w:rPr>
            <w:rFonts w:ascii="Arial" w:hAnsi="Arial" w:cs="Arial"/>
            <w:iCs/>
            <w:sz w:val="22"/>
            <w:szCs w:val="22"/>
          </w:rPr>
          <w:t>10,3 км</w:t>
        </w:r>
      </w:smartTag>
      <w:r w:rsidRPr="00B21072">
        <w:rPr>
          <w:rFonts w:ascii="Arial" w:hAnsi="Arial" w:cs="Arial"/>
          <w:iCs/>
          <w:sz w:val="22"/>
          <w:szCs w:val="22"/>
        </w:rPr>
        <w:t>;</w:t>
      </w:r>
    </w:p>
    <w:p w:rsidR="00817D97" w:rsidRPr="00B21072" w:rsidRDefault="00817D97" w:rsidP="00817D97">
      <w:pPr>
        <w:spacing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B21072">
        <w:rPr>
          <w:rFonts w:ascii="Arial" w:hAnsi="Arial" w:cs="Arial"/>
          <w:iCs/>
          <w:sz w:val="22"/>
          <w:szCs w:val="22"/>
        </w:rPr>
        <w:t xml:space="preserve"> -протяженность автодорог </w:t>
      </w:r>
      <w:r w:rsidRPr="00B21072">
        <w:rPr>
          <w:rFonts w:ascii="Arial" w:hAnsi="Arial" w:cs="Arial"/>
          <w:iCs/>
          <w:sz w:val="22"/>
          <w:szCs w:val="22"/>
          <w:lang w:val="en-US"/>
        </w:rPr>
        <w:t>II</w:t>
      </w:r>
      <w:r w:rsidRPr="00B21072">
        <w:rPr>
          <w:rFonts w:ascii="Arial" w:hAnsi="Arial" w:cs="Arial"/>
          <w:iCs/>
          <w:sz w:val="22"/>
          <w:szCs w:val="22"/>
        </w:rPr>
        <w:t xml:space="preserve"> класса – </w:t>
      </w:r>
      <w:smartTag w:uri="urn:schemas-microsoft-com:office:smarttags" w:element="metricconverter">
        <w:smartTagPr>
          <w:attr w:name="ProductID" w:val="129,7 км"/>
        </w:smartTagPr>
        <w:r w:rsidRPr="00B21072">
          <w:rPr>
            <w:rFonts w:ascii="Arial" w:hAnsi="Arial" w:cs="Arial"/>
            <w:iCs/>
            <w:sz w:val="22"/>
            <w:szCs w:val="22"/>
          </w:rPr>
          <w:t>129,7 км</w:t>
        </w:r>
      </w:smartTag>
      <w:r w:rsidRPr="00B21072">
        <w:rPr>
          <w:rFonts w:ascii="Arial" w:hAnsi="Arial" w:cs="Arial"/>
          <w:iCs/>
          <w:sz w:val="22"/>
          <w:szCs w:val="22"/>
        </w:rPr>
        <w:t>;</w:t>
      </w:r>
    </w:p>
    <w:p w:rsidR="00817D97" w:rsidRPr="00B21072" w:rsidRDefault="00817D97" w:rsidP="00817D97">
      <w:pPr>
        <w:spacing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B21072">
        <w:rPr>
          <w:rFonts w:ascii="Arial" w:hAnsi="Arial" w:cs="Arial"/>
          <w:iCs/>
          <w:sz w:val="22"/>
          <w:szCs w:val="22"/>
        </w:rPr>
        <w:t xml:space="preserve"> -протяженность автодорог </w:t>
      </w:r>
      <w:r w:rsidRPr="00B21072">
        <w:rPr>
          <w:rFonts w:ascii="Arial" w:hAnsi="Arial" w:cs="Arial"/>
          <w:iCs/>
          <w:sz w:val="22"/>
          <w:szCs w:val="22"/>
          <w:lang w:val="en-US"/>
        </w:rPr>
        <w:t>III</w:t>
      </w:r>
      <w:r w:rsidRPr="00B21072">
        <w:rPr>
          <w:rFonts w:ascii="Arial" w:hAnsi="Arial" w:cs="Arial"/>
          <w:iCs/>
          <w:sz w:val="22"/>
          <w:szCs w:val="22"/>
        </w:rPr>
        <w:t xml:space="preserve"> класса – </w:t>
      </w:r>
      <w:smartTag w:uri="urn:schemas-microsoft-com:office:smarttags" w:element="metricconverter">
        <w:smartTagPr>
          <w:attr w:name="ProductID" w:val="118 км"/>
        </w:smartTagPr>
        <w:r w:rsidRPr="00B21072">
          <w:rPr>
            <w:rFonts w:ascii="Arial" w:hAnsi="Arial" w:cs="Arial"/>
            <w:iCs/>
            <w:sz w:val="22"/>
            <w:szCs w:val="22"/>
          </w:rPr>
          <w:t>118 км</w:t>
        </w:r>
      </w:smartTag>
      <w:r w:rsidRPr="00B21072">
        <w:rPr>
          <w:rFonts w:ascii="Arial" w:hAnsi="Arial" w:cs="Arial"/>
          <w:iCs/>
          <w:sz w:val="22"/>
          <w:szCs w:val="22"/>
        </w:rPr>
        <w:t>;</w:t>
      </w:r>
    </w:p>
    <w:p w:rsidR="00817D97" w:rsidRPr="00B21072" w:rsidRDefault="00817D97" w:rsidP="00817D97">
      <w:pPr>
        <w:spacing w:line="276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B21072">
        <w:rPr>
          <w:rFonts w:ascii="Arial" w:hAnsi="Arial" w:cs="Arial"/>
          <w:iCs/>
          <w:sz w:val="22"/>
          <w:szCs w:val="22"/>
        </w:rPr>
        <w:t xml:space="preserve"> - </w:t>
      </w:r>
      <w:smartTag w:uri="urn:schemas-microsoft-com:office:smarttags" w:element="metricconverter">
        <w:smartTagPr>
          <w:attr w:name="ProductID" w:val="140 км"/>
        </w:smartTagPr>
        <w:r w:rsidRPr="00B21072">
          <w:rPr>
            <w:rFonts w:ascii="Arial" w:hAnsi="Arial" w:cs="Arial"/>
            <w:bCs/>
            <w:iCs/>
            <w:sz w:val="22"/>
            <w:szCs w:val="22"/>
          </w:rPr>
          <w:t>140 км</w:t>
        </w:r>
      </w:smartTag>
      <w:r w:rsidRPr="00B21072">
        <w:rPr>
          <w:rFonts w:ascii="Arial" w:hAnsi="Arial" w:cs="Arial"/>
          <w:bCs/>
          <w:iCs/>
          <w:sz w:val="22"/>
          <w:szCs w:val="22"/>
        </w:rPr>
        <w:t xml:space="preserve"> дорог имеют асфальтобетонное покрытие;</w:t>
      </w:r>
    </w:p>
    <w:p w:rsidR="00817D97" w:rsidRPr="00B21072" w:rsidRDefault="00817D97" w:rsidP="00817D97">
      <w:pPr>
        <w:spacing w:line="276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B21072">
        <w:rPr>
          <w:rFonts w:ascii="Arial" w:hAnsi="Arial" w:cs="Arial"/>
          <w:bCs/>
          <w:iCs/>
          <w:sz w:val="22"/>
          <w:szCs w:val="22"/>
        </w:rPr>
        <w:t xml:space="preserve"> - </w:t>
      </w:r>
      <w:smartTag w:uri="urn:schemas-microsoft-com:office:smarttags" w:element="metricconverter">
        <w:smartTagPr>
          <w:attr w:name="ProductID" w:val="110,9 км"/>
        </w:smartTagPr>
        <w:r w:rsidRPr="00B21072">
          <w:rPr>
            <w:rFonts w:ascii="Arial" w:hAnsi="Arial" w:cs="Arial"/>
            <w:bCs/>
            <w:iCs/>
            <w:sz w:val="22"/>
            <w:szCs w:val="22"/>
          </w:rPr>
          <w:t>110,9 км</w:t>
        </w:r>
      </w:smartTag>
      <w:r w:rsidRPr="00B21072">
        <w:rPr>
          <w:rFonts w:ascii="Arial" w:hAnsi="Arial" w:cs="Arial"/>
          <w:bCs/>
          <w:iCs/>
          <w:sz w:val="22"/>
          <w:szCs w:val="22"/>
        </w:rPr>
        <w:t xml:space="preserve"> дорог имеют гравийное покрытие; </w:t>
      </w:r>
    </w:p>
    <w:p w:rsidR="00817D97" w:rsidRDefault="00817D97" w:rsidP="00817D97">
      <w:pPr>
        <w:spacing w:line="276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B21072">
        <w:rPr>
          <w:rFonts w:ascii="Arial" w:hAnsi="Arial" w:cs="Arial"/>
          <w:bCs/>
          <w:iCs/>
          <w:sz w:val="22"/>
          <w:szCs w:val="22"/>
        </w:rPr>
        <w:t xml:space="preserve"> - 7,8 дорог имеют грунтовое покрытие.</w:t>
      </w:r>
    </w:p>
    <w:p w:rsidR="00946B5E" w:rsidRDefault="00946B5E" w:rsidP="00946B5E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46B5E">
        <w:rPr>
          <w:rFonts w:ascii="Arial" w:hAnsi="Arial" w:cs="Arial"/>
          <w:sz w:val="22"/>
          <w:szCs w:val="22"/>
        </w:rPr>
        <w:t xml:space="preserve">Состояние дорожной сети местами неудовлетворительное. Средств, вкладываемых в ремонт дорог явно недостаточно. Высокие </w:t>
      </w:r>
      <w:proofErr w:type="gramStart"/>
      <w:r w:rsidRPr="00946B5E">
        <w:rPr>
          <w:rFonts w:ascii="Arial" w:hAnsi="Arial" w:cs="Arial"/>
          <w:sz w:val="22"/>
          <w:szCs w:val="22"/>
        </w:rPr>
        <w:t>цены</w:t>
      </w:r>
      <w:proofErr w:type="gramEnd"/>
      <w:r w:rsidRPr="00946B5E">
        <w:rPr>
          <w:rFonts w:ascii="Arial" w:hAnsi="Arial" w:cs="Arial"/>
          <w:sz w:val="22"/>
          <w:szCs w:val="22"/>
        </w:rPr>
        <w:t xml:space="preserve"> как на проектирование, так и на ремонтные работы, не позволяют решить эту проблему только за счет муниципалитета. </w:t>
      </w:r>
    </w:p>
    <w:p w:rsidR="00817D97" w:rsidRPr="00B21072" w:rsidRDefault="00817D97" w:rsidP="00946B5E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21072">
        <w:rPr>
          <w:rFonts w:ascii="Arial" w:hAnsi="Arial" w:cs="Arial"/>
          <w:sz w:val="22"/>
          <w:szCs w:val="22"/>
        </w:rPr>
        <w:t xml:space="preserve"> В районе </w:t>
      </w:r>
      <w:proofErr w:type="spellStart"/>
      <w:r w:rsidRPr="00B21072">
        <w:rPr>
          <w:rFonts w:ascii="Arial" w:hAnsi="Arial" w:cs="Arial"/>
          <w:sz w:val="22"/>
          <w:szCs w:val="22"/>
        </w:rPr>
        <w:t>с</w:t>
      </w:r>
      <w:proofErr w:type="gramStart"/>
      <w:r w:rsidRPr="00B21072">
        <w:rPr>
          <w:rFonts w:ascii="Arial" w:hAnsi="Arial" w:cs="Arial"/>
          <w:sz w:val="22"/>
          <w:szCs w:val="22"/>
        </w:rPr>
        <w:t>.В</w:t>
      </w:r>
      <w:proofErr w:type="gramEnd"/>
      <w:r w:rsidRPr="00B21072">
        <w:rPr>
          <w:rFonts w:ascii="Arial" w:hAnsi="Arial" w:cs="Arial"/>
          <w:sz w:val="22"/>
          <w:szCs w:val="22"/>
        </w:rPr>
        <w:t>ыдропужск</w:t>
      </w:r>
      <w:proofErr w:type="spellEnd"/>
      <w:r w:rsidRPr="00B21072">
        <w:rPr>
          <w:rFonts w:ascii="Arial" w:hAnsi="Arial" w:cs="Arial"/>
          <w:sz w:val="22"/>
          <w:szCs w:val="22"/>
        </w:rPr>
        <w:t xml:space="preserve"> Спировский район пересекает федеральная автомагистральная трасса Москва- </w:t>
      </w:r>
      <w:proofErr w:type="spellStart"/>
      <w:r w:rsidRPr="00B21072">
        <w:rPr>
          <w:rFonts w:ascii="Arial" w:hAnsi="Arial" w:cs="Arial"/>
          <w:sz w:val="22"/>
          <w:szCs w:val="22"/>
        </w:rPr>
        <w:t>С.Петербург</w:t>
      </w:r>
      <w:proofErr w:type="spellEnd"/>
      <w:r w:rsidRPr="00B21072">
        <w:rPr>
          <w:rFonts w:ascii="Arial" w:hAnsi="Arial" w:cs="Arial"/>
          <w:sz w:val="22"/>
          <w:szCs w:val="22"/>
        </w:rPr>
        <w:t>.</w:t>
      </w:r>
    </w:p>
    <w:p w:rsidR="00817D97" w:rsidRPr="00B21072" w:rsidRDefault="00817D97" w:rsidP="00817D97">
      <w:pPr>
        <w:spacing w:line="276" w:lineRule="auto"/>
        <w:ind w:firstLine="480"/>
        <w:jc w:val="both"/>
        <w:rPr>
          <w:rFonts w:ascii="Arial" w:hAnsi="Arial" w:cs="Arial"/>
          <w:sz w:val="22"/>
          <w:szCs w:val="22"/>
        </w:rPr>
      </w:pPr>
      <w:r w:rsidRPr="00B21072">
        <w:rPr>
          <w:rFonts w:ascii="Arial" w:hAnsi="Arial" w:cs="Arial"/>
          <w:sz w:val="22"/>
          <w:szCs w:val="22"/>
        </w:rPr>
        <w:t xml:space="preserve">По территории Спировского района проходит участок Октябрьской железной дороги - филиала ОАО «РЖД» Москва – Санкт-Петербург. На территории городского поселения </w:t>
      </w:r>
      <w:proofErr w:type="spellStart"/>
      <w:r w:rsidRPr="00B21072">
        <w:rPr>
          <w:rFonts w:ascii="Arial" w:hAnsi="Arial" w:cs="Arial"/>
          <w:sz w:val="22"/>
          <w:szCs w:val="22"/>
        </w:rPr>
        <w:t>пгт</w:t>
      </w:r>
      <w:proofErr w:type="spellEnd"/>
      <w:r w:rsidRPr="00B21072">
        <w:rPr>
          <w:rFonts w:ascii="Arial" w:hAnsi="Arial" w:cs="Arial"/>
          <w:sz w:val="22"/>
          <w:szCs w:val="22"/>
        </w:rPr>
        <w:t xml:space="preserve"> Спирово расположена железнодорожная станция Спирово. Протяженность ж/д путей по территории муниципального образования – </w:t>
      </w:r>
      <w:smartTag w:uri="urn:schemas-microsoft-com:office:smarttags" w:element="metricconverter">
        <w:smartTagPr>
          <w:attr w:name="ProductID" w:val="12 км"/>
        </w:smartTagPr>
        <w:r w:rsidRPr="00B21072">
          <w:rPr>
            <w:rFonts w:ascii="Arial" w:hAnsi="Arial" w:cs="Arial"/>
            <w:sz w:val="22"/>
            <w:szCs w:val="22"/>
          </w:rPr>
          <w:t>12 км</w:t>
        </w:r>
      </w:smartTag>
      <w:r w:rsidRPr="00B21072">
        <w:rPr>
          <w:rFonts w:ascii="Arial" w:hAnsi="Arial" w:cs="Arial"/>
          <w:sz w:val="22"/>
          <w:szCs w:val="22"/>
        </w:rPr>
        <w:t xml:space="preserve">. </w:t>
      </w:r>
    </w:p>
    <w:p w:rsidR="00817D97" w:rsidRPr="00B21072" w:rsidRDefault="00817D97" w:rsidP="00817D97">
      <w:pPr>
        <w:spacing w:line="276" w:lineRule="auto"/>
        <w:ind w:firstLine="480"/>
        <w:jc w:val="both"/>
        <w:rPr>
          <w:rFonts w:ascii="Arial" w:hAnsi="Arial" w:cs="Arial"/>
          <w:sz w:val="22"/>
          <w:szCs w:val="22"/>
        </w:rPr>
      </w:pPr>
      <w:r w:rsidRPr="00B21072">
        <w:rPr>
          <w:rFonts w:ascii="Arial" w:hAnsi="Arial" w:cs="Arial"/>
          <w:sz w:val="22"/>
          <w:szCs w:val="22"/>
        </w:rPr>
        <w:t>Через территорию района ежедневно курсируют пригородные поезда: Тверь – Бологое, скоростной поезд «Сапсан», множество пассажирских поездов дальнего следования.</w:t>
      </w:r>
    </w:p>
    <w:p w:rsidR="00817D97" w:rsidRDefault="00817D97" w:rsidP="00817D97">
      <w:pPr>
        <w:pStyle w:val="a3"/>
        <w:spacing w:line="276" w:lineRule="auto"/>
        <w:ind w:left="1080" w:hanging="938"/>
        <w:jc w:val="both"/>
        <w:rPr>
          <w:rFonts w:ascii="Arial" w:hAnsi="Arial" w:cs="Arial"/>
          <w:b/>
          <w:sz w:val="22"/>
          <w:szCs w:val="22"/>
        </w:rPr>
      </w:pPr>
    </w:p>
    <w:p w:rsidR="00817D97" w:rsidRDefault="00817D97" w:rsidP="00817D97">
      <w:pPr>
        <w:pStyle w:val="a3"/>
        <w:spacing w:line="276" w:lineRule="auto"/>
        <w:ind w:left="1080" w:hanging="93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2.Образование.</w:t>
      </w:r>
    </w:p>
    <w:p w:rsidR="00817D97" w:rsidRPr="00817D97" w:rsidRDefault="00817D97" w:rsidP="00817D9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17D97">
        <w:rPr>
          <w:rFonts w:ascii="Arial" w:hAnsi="Arial" w:cs="Arial"/>
          <w:sz w:val="22"/>
          <w:szCs w:val="22"/>
        </w:rPr>
        <w:t xml:space="preserve">Система образования Спировского района  включает в себя 14 образовательных учреждений, в </w:t>
      </w:r>
      <w:proofErr w:type="spellStart"/>
      <w:r w:rsidRPr="00817D97">
        <w:rPr>
          <w:rFonts w:ascii="Arial" w:hAnsi="Arial" w:cs="Arial"/>
          <w:sz w:val="22"/>
          <w:szCs w:val="22"/>
        </w:rPr>
        <w:t>т.ч</w:t>
      </w:r>
      <w:proofErr w:type="spellEnd"/>
      <w:r w:rsidRPr="00817D97">
        <w:rPr>
          <w:rFonts w:ascii="Arial" w:hAnsi="Arial" w:cs="Arial"/>
          <w:sz w:val="22"/>
          <w:szCs w:val="22"/>
        </w:rPr>
        <w:t>.</w:t>
      </w:r>
    </w:p>
    <w:p w:rsidR="00817D97" w:rsidRPr="00817D97" w:rsidRDefault="00817D97" w:rsidP="00817D9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17D97">
        <w:rPr>
          <w:rFonts w:ascii="Arial" w:hAnsi="Arial" w:cs="Arial"/>
          <w:sz w:val="22"/>
          <w:szCs w:val="22"/>
        </w:rPr>
        <w:t>- дошкольные учреждения-5;</w:t>
      </w:r>
    </w:p>
    <w:p w:rsidR="00817D97" w:rsidRPr="00817D97" w:rsidRDefault="00817D97" w:rsidP="00817D9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17D97">
        <w:rPr>
          <w:rFonts w:ascii="Arial" w:hAnsi="Arial" w:cs="Arial"/>
          <w:sz w:val="22"/>
          <w:szCs w:val="22"/>
        </w:rPr>
        <w:t>-общеобразовательные школы-6;</w:t>
      </w:r>
    </w:p>
    <w:p w:rsidR="00817D97" w:rsidRPr="00817D97" w:rsidRDefault="00817D97" w:rsidP="00817D9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17D97">
        <w:rPr>
          <w:rFonts w:ascii="Arial" w:hAnsi="Arial" w:cs="Arial"/>
          <w:sz w:val="22"/>
          <w:szCs w:val="22"/>
        </w:rPr>
        <w:t>-учреждения дополнительного образования детей  - 2.</w:t>
      </w:r>
    </w:p>
    <w:p w:rsidR="00817D97" w:rsidRDefault="00817D97" w:rsidP="00817D9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7D97">
        <w:rPr>
          <w:rFonts w:ascii="Arial" w:hAnsi="Arial" w:cs="Arial"/>
          <w:sz w:val="22"/>
          <w:szCs w:val="22"/>
        </w:rPr>
        <w:t xml:space="preserve">Дошкольное образование района включает 5 детских садов, 5 дошкольных групп и 1 группу кратковременного пребывания детей в школах, которые посещают 489 человек. В </w:t>
      </w:r>
      <w:proofErr w:type="spellStart"/>
      <w:r w:rsidRPr="00817D97">
        <w:rPr>
          <w:rFonts w:ascii="Arial" w:hAnsi="Arial" w:cs="Arial"/>
          <w:sz w:val="22"/>
          <w:szCs w:val="22"/>
        </w:rPr>
        <w:t>пгт</w:t>
      </w:r>
      <w:proofErr w:type="spellEnd"/>
      <w:r w:rsidRPr="00817D97">
        <w:rPr>
          <w:rFonts w:ascii="Arial" w:hAnsi="Arial" w:cs="Arial"/>
          <w:sz w:val="22"/>
          <w:szCs w:val="22"/>
        </w:rPr>
        <w:t>. Спирово расположены 3 детских сада и 2 дошкольные группы.</w:t>
      </w:r>
    </w:p>
    <w:p w:rsidR="00110D17" w:rsidRPr="00817D97" w:rsidRDefault="00110D17" w:rsidP="00110D1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Таблица 2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0"/>
        <w:gridCol w:w="1271"/>
        <w:gridCol w:w="1271"/>
        <w:gridCol w:w="978"/>
        <w:gridCol w:w="992"/>
        <w:gridCol w:w="993"/>
      </w:tblGrid>
      <w:tr w:rsidR="00817D97" w:rsidRPr="00817D97" w:rsidTr="00D36B79">
        <w:trPr>
          <w:trHeight w:val="353"/>
          <w:tblHeader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97" w:rsidRPr="00817D97" w:rsidRDefault="00817D97" w:rsidP="00817D97">
            <w:pPr>
              <w:spacing w:line="276" w:lineRule="auto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</w:tr>
      <w:tr w:rsidR="00817D97" w:rsidRPr="00817D97" w:rsidTr="00D36B79">
        <w:trPr>
          <w:trHeight w:val="34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97" w:rsidRPr="00817D97" w:rsidRDefault="00817D97" w:rsidP="00817D97">
            <w:pPr>
              <w:suppressLineNumbers/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Число общеобразовательных школ, всего, ед.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97" w:rsidRPr="00817D97" w:rsidRDefault="00817D97" w:rsidP="00817D97">
            <w:pPr>
              <w:suppressLineNumbers/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97" w:rsidRPr="00817D97" w:rsidRDefault="00817D97" w:rsidP="00817D97">
            <w:pPr>
              <w:spacing w:line="276" w:lineRule="auto"/>
              <w:ind w:right="1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97" w:rsidRPr="00817D97" w:rsidRDefault="00817D97" w:rsidP="00817D97">
            <w:pPr>
              <w:spacing w:line="276" w:lineRule="auto"/>
              <w:ind w:right="1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97" w:rsidRPr="00817D97" w:rsidRDefault="00817D97" w:rsidP="00817D97">
            <w:pPr>
              <w:spacing w:line="276" w:lineRule="auto"/>
              <w:ind w:right="1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97" w:rsidRPr="00817D97" w:rsidRDefault="00817D97" w:rsidP="00817D97">
            <w:pPr>
              <w:spacing w:line="276" w:lineRule="auto"/>
              <w:ind w:right="1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17D97" w:rsidRPr="00817D97" w:rsidTr="00D36B79">
        <w:trPr>
          <w:trHeight w:val="34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97" w:rsidRPr="00817D97" w:rsidRDefault="00817D97" w:rsidP="00817D97">
            <w:pPr>
              <w:suppressLineNumbers/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в них учащихся, тыс. чел.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97" w:rsidRPr="00817D97" w:rsidRDefault="00817D97" w:rsidP="00817D97">
            <w:pPr>
              <w:suppressLineNumbers/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1085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97" w:rsidRPr="00817D97" w:rsidRDefault="00817D97" w:rsidP="00817D97">
            <w:pPr>
              <w:spacing w:line="276" w:lineRule="auto"/>
              <w:ind w:right="1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1095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97" w:rsidRPr="00817D97" w:rsidRDefault="00817D97" w:rsidP="00817D97">
            <w:pPr>
              <w:spacing w:line="276" w:lineRule="auto"/>
              <w:ind w:right="1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1087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97" w:rsidRPr="00817D97" w:rsidRDefault="00817D97" w:rsidP="00817D97">
            <w:pPr>
              <w:spacing w:line="276" w:lineRule="auto"/>
              <w:ind w:right="1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1090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97" w:rsidRPr="00817D97" w:rsidRDefault="00817D97" w:rsidP="00817D97">
            <w:pPr>
              <w:spacing w:line="276" w:lineRule="auto"/>
              <w:ind w:right="1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1090</w:t>
            </w:r>
          </w:p>
        </w:tc>
      </w:tr>
      <w:tr w:rsidR="00817D97" w:rsidRPr="00817D97" w:rsidTr="00D36B79">
        <w:trPr>
          <w:trHeight w:val="4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97" w:rsidRPr="00817D97" w:rsidRDefault="00817D97" w:rsidP="00817D97">
            <w:pPr>
              <w:suppressLineNumbers/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Число детских дошкольных учреждений, ед.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97" w:rsidRPr="00817D97" w:rsidRDefault="00817D97" w:rsidP="00817D97">
            <w:pPr>
              <w:suppressLineNumbers/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97" w:rsidRPr="00817D97" w:rsidRDefault="00817D97" w:rsidP="00817D97">
            <w:pPr>
              <w:spacing w:line="276" w:lineRule="auto"/>
              <w:ind w:right="1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97" w:rsidRPr="00817D97" w:rsidRDefault="00817D97" w:rsidP="00817D97">
            <w:pPr>
              <w:spacing w:line="276" w:lineRule="auto"/>
              <w:ind w:right="1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97" w:rsidRPr="00817D97" w:rsidRDefault="00817D97" w:rsidP="00817D97">
            <w:pPr>
              <w:spacing w:line="276" w:lineRule="auto"/>
              <w:ind w:right="1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97" w:rsidRPr="00817D97" w:rsidRDefault="00817D97" w:rsidP="00817D97">
            <w:pPr>
              <w:spacing w:line="276" w:lineRule="auto"/>
              <w:ind w:right="1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17D97" w:rsidRPr="00817D97" w:rsidTr="00D36B79">
        <w:trPr>
          <w:trHeight w:val="4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97" w:rsidRPr="00817D97" w:rsidRDefault="00817D97" w:rsidP="00817D97">
            <w:pPr>
              <w:suppressLineNumbers/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в них мест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97" w:rsidRPr="00817D97" w:rsidRDefault="00817D97" w:rsidP="00817D97">
            <w:pPr>
              <w:suppressLineNumbers/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285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97" w:rsidRPr="00817D97" w:rsidRDefault="00817D97" w:rsidP="00817D97">
            <w:pPr>
              <w:spacing w:line="276" w:lineRule="auto"/>
              <w:ind w:right="1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285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97" w:rsidRPr="00817D97" w:rsidRDefault="00817D97" w:rsidP="00817D97">
            <w:pPr>
              <w:spacing w:line="276" w:lineRule="auto"/>
              <w:ind w:right="1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97" w:rsidRPr="00817D97" w:rsidRDefault="00817D97" w:rsidP="00817D97">
            <w:pPr>
              <w:spacing w:line="276" w:lineRule="auto"/>
              <w:ind w:right="1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285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97" w:rsidRPr="00817D97" w:rsidRDefault="00817D97" w:rsidP="00817D97">
            <w:pPr>
              <w:spacing w:line="276" w:lineRule="auto"/>
              <w:ind w:right="1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285</w:t>
            </w:r>
          </w:p>
        </w:tc>
      </w:tr>
      <w:tr w:rsidR="00817D97" w:rsidRPr="00817D97" w:rsidTr="00D36B79">
        <w:trPr>
          <w:trHeight w:val="4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97" w:rsidRPr="00817D97" w:rsidRDefault="00817D97" w:rsidP="00817D97">
            <w:pPr>
              <w:suppressLineNumbers/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детей, чел.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97" w:rsidRPr="00817D97" w:rsidRDefault="00817D97" w:rsidP="00817D97">
            <w:pPr>
              <w:suppressLineNumbers/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364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97" w:rsidRPr="00817D97" w:rsidRDefault="00817D97" w:rsidP="00817D97">
            <w:pPr>
              <w:spacing w:line="276" w:lineRule="auto"/>
              <w:ind w:right="1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364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97" w:rsidRPr="00817D97" w:rsidRDefault="00817D97" w:rsidP="00817D97">
            <w:pPr>
              <w:spacing w:line="276" w:lineRule="auto"/>
              <w:ind w:right="1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97" w:rsidRPr="00817D97" w:rsidRDefault="00817D97" w:rsidP="00817D97">
            <w:pPr>
              <w:spacing w:line="276" w:lineRule="auto"/>
              <w:ind w:right="1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97" w:rsidRPr="00817D97" w:rsidRDefault="00817D97" w:rsidP="00817D97">
            <w:pPr>
              <w:spacing w:line="276" w:lineRule="auto"/>
              <w:ind w:right="1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380</w:t>
            </w:r>
          </w:p>
        </w:tc>
      </w:tr>
    </w:tbl>
    <w:p w:rsidR="00817D97" w:rsidRPr="00817D97" w:rsidRDefault="00817D97" w:rsidP="00817D97">
      <w:pPr>
        <w:spacing w:before="100" w:beforeAutospacing="1" w:line="276" w:lineRule="auto"/>
        <w:jc w:val="both"/>
        <w:rPr>
          <w:rFonts w:ascii="Arial" w:hAnsi="Arial" w:cs="Arial"/>
          <w:sz w:val="22"/>
          <w:szCs w:val="22"/>
          <w:lang w:eastAsia="ja-JP"/>
        </w:rPr>
      </w:pPr>
      <w:r w:rsidRPr="00817D97">
        <w:rPr>
          <w:rFonts w:ascii="Arial" w:hAnsi="Arial" w:cs="Arial"/>
          <w:sz w:val="22"/>
          <w:szCs w:val="22"/>
          <w:lang w:eastAsia="ja-JP"/>
        </w:rPr>
        <w:t xml:space="preserve">Охват детей дошкольным  образованием составляет 65  %.  В целях более эффективного использования помещений образовательных учреждений ежегодно внедряются различные  формы дошкольного образования. Так в декабре 2012 года  открылась   дошкольная группа в МОУ ООШ </w:t>
      </w:r>
      <w:proofErr w:type="spellStart"/>
      <w:r w:rsidRPr="00817D97">
        <w:rPr>
          <w:rFonts w:ascii="Arial" w:hAnsi="Arial" w:cs="Arial"/>
          <w:sz w:val="22"/>
          <w:szCs w:val="22"/>
          <w:lang w:eastAsia="ja-JP"/>
        </w:rPr>
        <w:t>п</w:t>
      </w:r>
      <w:proofErr w:type="gramStart"/>
      <w:r w:rsidRPr="00817D97">
        <w:rPr>
          <w:rFonts w:ascii="Arial" w:hAnsi="Arial" w:cs="Arial"/>
          <w:sz w:val="22"/>
          <w:szCs w:val="22"/>
          <w:lang w:eastAsia="ja-JP"/>
        </w:rPr>
        <w:t>.К</w:t>
      </w:r>
      <w:proofErr w:type="gramEnd"/>
      <w:r w:rsidRPr="00817D97">
        <w:rPr>
          <w:rFonts w:ascii="Arial" w:hAnsi="Arial" w:cs="Arial"/>
          <w:sz w:val="22"/>
          <w:szCs w:val="22"/>
          <w:lang w:eastAsia="ja-JP"/>
        </w:rPr>
        <w:t>расное</w:t>
      </w:r>
      <w:proofErr w:type="spellEnd"/>
      <w:r w:rsidRPr="00817D97">
        <w:rPr>
          <w:rFonts w:ascii="Arial" w:hAnsi="Arial" w:cs="Arial"/>
          <w:sz w:val="22"/>
          <w:szCs w:val="22"/>
          <w:lang w:eastAsia="ja-JP"/>
        </w:rPr>
        <w:t xml:space="preserve"> Знамя для   20 человек. </w:t>
      </w:r>
    </w:p>
    <w:p w:rsidR="00817D97" w:rsidRPr="00817D97" w:rsidRDefault="00817D97" w:rsidP="00817D97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17D97">
        <w:rPr>
          <w:rFonts w:ascii="Arial" w:hAnsi="Arial" w:cs="Arial"/>
          <w:color w:val="000000"/>
          <w:sz w:val="22"/>
          <w:szCs w:val="22"/>
        </w:rPr>
        <w:t>Муниципальная система общего образования района представляет сеть, состоящую из 7 учреждений, из  них  3 средние школы, 2 основные школы, 1 начальная и 1 вечерняя (сменная) школа.</w:t>
      </w:r>
      <w:r w:rsidRPr="00817D97">
        <w:rPr>
          <w:rFonts w:ascii="Arial" w:hAnsi="Arial" w:cs="Arial"/>
          <w:iCs/>
          <w:sz w:val="22"/>
          <w:szCs w:val="22"/>
        </w:rPr>
        <w:t xml:space="preserve"> В районе определены две базовые школы. С 1 сентября 2012 года  ликвидирована начальная школа </w:t>
      </w:r>
      <w:proofErr w:type="spellStart"/>
      <w:r w:rsidRPr="00817D97">
        <w:rPr>
          <w:rFonts w:ascii="Arial" w:hAnsi="Arial" w:cs="Arial"/>
          <w:iCs/>
          <w:sz w:val="22"/>
          <w:szCs w:val="22"/>
        </w:rPr>
        <w:t>д</w:t>
      </w:r>
      <w:proofErr w:type="gramStart"/>
      <w:r w:rsidRPr="00817D97">
        <w:rPr>
          <w:rFonts w:ascii="Arial" w:hAnsi="Arial" w:cs="Arial"/>
          <w:iCs/>
          <w:sz w:val="22"/>
          <w:szCs w:val="22"/>
        </w:rPr>
        <w:t>.Г</w:t>
      </w:r>
      <w:proofErr w:type="gramEnd"/>
      <w:r w:rsidRPr="00817D97">
        <w:rPr>
          <w:rFonts w:ascii="Arial" w:hAnsi="Arial" w:cs="Arial"/>
          <w:iCs/>
          <w:sz w:val="22"/>
          <w:szCs w:val="22"/>
        </w:rPr>
        <w:t>ородок</w:t>
      </w:r>
      <w:proofErr w:type="spellEnd"/>
      <w:r w:rsidRPr="00817D97">
        <w:rPr>
          <w:rFonts w:ascii="Arial" w:hAnsi="Arial" w:cs="Arial"/>
          <w:iCs/>
          <w:sz w:val="22"/>
          <w:szCs w:val="22"/>
        </w:rPr>
        <w:t xml:space="preserve">.   </w:t>
      </w:r>
    </w:p>
    <w:p w:rsidR="00817D97" w:rsidRPr="00817D97" w:rsidRDefault="00817D97" w:rsidP="00817D97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17D97">
        <w:rPr>
          <w:rFonts w:ascii="Arial" w:hAnsi="Arial" w:cs="Arial"/>
          <w:iCs/>
          <w:sz w:val="22"/>
          <w:szCs w:val="22"/>
        </w:rPr>
        <w:t xml:space="preserve">В </w:t>
      </w:r>
      <w:proofErr w:type="spellStart"/>
      <w:r w:rsidRPr="00817D97">
        <w:rPr>
          <w:rFonts w:ascii="Arial" w:hAnsi="Arial" w:cs="Arial"/>
          <w:iCs/>
          <w:sz w:val="22"/>
          <w:szCs w:val="22"/>
        </w:rPr>
        <w:t>пгт</w:t>
      </w:r>
      <w:proofErr w:type="spellEnd"/>
      <w:r w:rsidRPr="00817D97">
        <w:rPr>
          <w:rFonts w:ascii="Arial" w:hAnsi="Arial" w:cs="Arial"/>
          <w:iCs/>
          <w:sz w:val="22"/>
          <w:szCs w:val="22"/>
        </w:rPr>
        <w:t>. Спирово расположены 2 средние, 1 основная, 1 вечерняя школы.</w:t>
      </w:r>
    </w:p>
    <w:p w:rsidR="00817D97" w:rsidRPr="00817D97" w:rsidRDefault="00817D97" w:rsidP="00817D97">
      <w:pPr>
        <w:spacing w:line="276" w:lineRule="auto"/>
        <w:ind w:firstLine="480"/>
        <w:jc w:val="both"/>
        <w:rPr>
          <w:rFonts w:ascii="Arial" w:hAnsi="Arial" w:cs="Arial"/>
          <w:sz w:val="22"/>
          <w:szCs w:val="22"/>
        </w:rPr>
      </w:pPr>
      <w:r w:rsidRPr="00817D97">
        <w:rPr>
          <w:rFonts w:ascii="Arial" w:hAnsi="Arial" w:cs="Arial"/>
          <w:sz w:val="22"/>
          <w:szCs w:val="22"/>
        </w:rPr>
        <w:t xml:space="preserve">Развитие системы дополнительного образования является неотъемлемой частью непрерывного образования детей и подростков. </w:t>
      </w:r>
    </w:p>
    <w:p w:rsidR="00817D97" w:rsidRPr="00817D97" w:rsidRDefault="00817D97" w:rsidP="00817D97">
      <w:pPr>
        <w:keepNext/>
        <w:autoSpaceDE w:val="0"/>
        <w:autoSpaceDN w:val="0"/>
        <w:adjustRightInd w:val="0"/>
        <w:spacing w:line="276" w:lineRule="auto"/>
        <w:ind w:left="284" w:firstLine="196"/>
        <w:jc w:val="both"/>
        <w:rPr>
          <w:rFonts w:ascii="Arial" w:hAnsi="Arial" w:cs="Arial"/>
          <w:sz w:val="22"/>
          <w:szCs w:val="22"/>
        </w:rPr>
      </w:pPr>
      <w:r w:rsidRPr="00817D97">
        <w:rPr>
          <w:rFonts w:ascii="Arial" w:hAnsi="Arial" w:cs="Arial"/>
          <w:sz w:val="22"/>
          <w:szCs w:val="22"/>
        </w:rPr>
        <w:t xml:space="preserve">Программы дополнительного образования детей  реализуют 2 учреждения дополнительного образования. </w:t>
      </w:r>
    </w:p>
    <w:p w:rsidR="00817D97" w:rsidRPr="00817D97" w:rsidRDefault="00EA19A7" w:rsidP="00EA19A7">
      <w:pPr>
        <w:keepNext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Таблица 3</w:t>
      </w:r>
    </w:p>
    <w:p w:rsidR="00817D97" w:rsidRPr="00817D97" w:rsidRDefault="00817D97" w:rsidP="00817D97">
      <w:pPr>
        <w:tabs>
          <w:tab w:val="num" w:pos="144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17D97">
        <w:rPr>
          <w:rFonts w:ascii="Arial" w:hAnsi="Arial" w:cs="Arial"/>
          <w:b/>
          <w:sz w:val="22"/>
          <w:szCs w:val="22"/>
        </w:rPr>
        <w:t xml:space="preserve">Контингент воспитанников и направления деятельности в системе </w:t>
      </w:r>
    </w:p>
    <w:p w:rsidR="00817D97" w:rsidRPr="00817D97" w:rsidRDefault="00817D97" w:rsidP="00817D97">
      <w:pPr>
        <w:tabs>
          <w:tab w:val="num" w:pos="144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17D97">
        <w:rPr>
          <w:rFonts w:ascii="Arial" w:hAnsi="Arial" w:cs="Arial"/>
          <w:b/>
          <w:sz w:val="22"/>
          <w:szCs w:val="22"/>
        </w:rPr>
        <w:t>дополнительного  образования</w:t>
      </w:r>
    </w:p>
    <w:tbl>
      <w:tblPr>
        <w:tblW w:w="993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553"/>
        <w:gridCol w:w="994"/>
        <w:gridCol w:w="851"/>
        <w:gridCol w:w="993"/>
        <w:gridCol w:w="710"/>
        <w:gridCol w:w="710"/>
        <w:gridCol w:w="2553"/>
      </w:tblGrid>
      <w:tr w:rsidR="00817D97" w:rsidRPr="00817D97" w:rsidTr="00EA19A7">
        <w:trPr>
          <w:trHeight w:val="6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7D97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817D97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Наименование УДОД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Количество воспитанников</w:t>
            </w:r>
          </w:p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Основные направления деятельности</w:t>
            </w:r>
          </w:p>
        </w:tc>
      </w:tr>
      <w:tr w:rsidR="00817D97" w:rsidRPr="00817D97" w:rsidTr="00EA19A7">
        <w:trPr>
          <w:trHeight w:val="39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97" w:rsidRPr="00817D97" w:rsidRDefault="00817D97" w:rsidP="00817D97">
            <w:pPr>
              <w:spacing w:line="276" w:lineRule="auto"/>
              <w:ind w:hanging="33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97" w:rsidRPr="00817D97" w:rsidTr="00EA19A7">
        <w:trPr>
          <w:trHeight w:val="2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МОУ ДОД  Центр детского и юношеского творчества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734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755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760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- техническое;</w:t>
            </w:r>
          </w:p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- эколого-биологическое;</w:t>
            </w:r>
          </w:p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- спортивное;</w:t>
            </w:r>
          </w:p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- художественное творчество;</w:t>
            </w:r>
          </w:p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817D97">
              <w:rPr>
                <w:rFonts w:ascii="Arial" w:hAnsi="Arial" w:cs="Arial"/>
                <w:sz w:val="22"/>
                <w:szCs w:val="22"/>
              </w:rPr>
              <w:t>туристко</w:t>
            </w:r>
            <w:proofErr w:type="spellEnd"/>
            <w:r w:rsidRPr="00817D97">
              <w:rPr>
                <w:rFonts w:ascii="Arial" w:hAnsi="Arial" w:cs="Arial"/>
                <w:sz w:val="22"/>
                <w:szCs w:val="22"/>
              </w:rPr>
              <w:t>-краеведческое.</w:t>
            </w:r>
          </w:p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97" w:rsidRPr="00817D97" w:rsidTr="00EA19A7">
        <w:trPr>
          <w:trHeight w:val="2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МУ ДОД Детско-юношеская спортивная 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-футбол;</w:t>
            </w:r>
          </w:p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-лыжная подготовка;</w:t>
            </w:r>
          </w:p>
          <w:p w:rsidR="00817D97" w:rsidRPr="00817D97" w:rsidRDefault="00817D97" w:rsidP="00817D97">
            <w:pPr>
              <w:tabs>
                <w:tab w:val="right" w:pos="3895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- самбо,</w:t>
            </w:r>
            <w:r w:rsidRPr="00817D97">
              <w:rPr>
                <w:rFonts w:ascii="Arial" w:hAnsi="Arial" w:cs="Arial"/>
                <w:sz w:val="22"/>
                <w:szCs w:val="22"/>
              </w:rPr>
              <w:tab/>
            </w:r>
          </w:p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- вольная борьба,</w:t>
            </w:r>
          </w:p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817D97">
              <w:rPr>
                <w:rFonts w:ascii="Arial" w:hAnsi="Arial" w:cs="Arial"/>
                <w:sz w:val="22"/>
                <w:szCs w:val="22"/>
              </w:rPr>
              <w:t>тхэквандо</w:t>
            </w:r>
            <w:proofErr w:type="spellEnd"/>
            <w:r w:rsidRPr="00817D9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-карате-</w:t>
            </w:r>
            <w:proofErr w:type="spellStart"/>
            <w:r w:rsidRPr="00817D97">
              <w:rPr>
                <w:rFonts w:ascii="Arial" w:hAnsi="Arial" w:cs="Arial"/>
                <w:sz w:val="22"/>
                <w:szCs w:val="22"/>
              </w:rPr>
              <w:t>кекусинкай</w:t>
            </w:r>
            <w:proofErr w:type="spellEnd"/>
          </w:p>
        </w:tc>
      </w:tr>
      <w:tr w:rsidR="00817D97" w:rsidRPr="00817D97" w:rsidTr="00EA19A7">
        <w:trPr>
          <w:trHeight w:val="2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985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7D97" w:rsidRPr="00817D97" w:rsidRDefault="00817D97" w:rsidP="00817D97">
      <w:pPr>
        <w:keepNext/>
        <w:autoSpaceDE w:val="0"/>
        <w:autoSpaceDN w:val="0"/>
        <w:adjustRightInd w:val="0"/>
        <w:spacing w:line="276" w:lineRule="auto"/>
        <w:ind w:firstLine="480"/>
        <w:jc w:val="both"/>
        <w:rPr>
          <w:rFonts w:ascii="Arial" w:hAnsi="Arial" w:cs="Arial"/>
          <w:sz w:val="22"/>
          <w:szCs w:val="22"/>
        </w:rPr>
      </w:pPr>
    </w:p>
    <w:p w:rsidR="00817D97" w:rsidRPr="00817D97" w:rsidRDefault="00817D97" w:rsidP="00817D97">
      <w:pPr>
        <w:autoSpaceDE w:val="0"/>
        <w:autoSpaceDN w:val="0"/>
        <w:adjustRightInd w:val="0"/>
        <w:spacing w:line="276" w:lineRule="auto"/>
        <w:ind w:firstLine="480"/>
        <w:jc w:val="both"/>
        <w:rPr>
          <w:rFonts w:ascii="Arial" w:hAnsi="Arial" w:cs="Arial"/>
          <w:sz w:val="22"/>
          <w:szCs w:val="22"/>
        </w:rPr>
      </w:pPr>
      <w:r w:rsidRPr="00817D97">
        <w:rPr>
          <w:rFonts w:ascii="Arial" w:hAnsi="Arial" w:cs="Arial"/>
          <w:sz w:val="22"/>
          <w:szCs w:val="22"/>
        </w:rPr>
        <w:t xml:space="preserve">Значительно расширился спектр дополнительных образовательных услуг в общеобразовательных учреждениях района, где внеурочной занятостью охвачено более </w:t>
      </w:r>
    </w:p>
    <w:p w:rsidR="00817D97" w:rsidRPr="00817D97" w:rsidRDefault="00817D97" w:rsidP="00817D9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7D97">
        <w:rPr>
          <w:rFonts w:ascii="Arial" w:hAnsi="Arial" w:cs="Arial"/>
          <w:sz w:val="22"/>
          <w:szCs w:val="22"/>
        </w:rPr>
        <w:t>86 % обучающихся.</w:t>
      </w:r>
    </w:p>
    <w:p w:rsidR="00817D97" w:rsidRDefault="00817D97" w:rsidP="00817D97">
      <w:pPr>
        <w:keepNext/>
        <w:tabs>
          <w:tab w:val="num" w:pos="360"/>
        </w:tabs>
        <w:spacing w:before="60" w:after="60" w:line="276" w:lineRule="auto"/>
        <w:jc w:val="both"/>
        <w:outlineLvl w:val="0"/>
        <w:rPr>
          <w:rFonts w:ascii="Arial" w:hAnsi="Arial" w:cs="Arial"/>
          <w:kern w:val="32"/>
          <w:sz w:val="22"/>
          <w:szCs w:val="22"/>
        </w:rPr>
      </w:pPr>
      <w:r w:rsidRPr="00817D97">
        <w:rPr>
          <w:rFonts w:ascii="Arial" w:hAnsi="Arial" w:cs="Arial"/>
          <w:b/>
          <w:kern w:val="32"/>
          <w:sz w:val="22"/>
          <w:szCs w:val="22"/>
        </w:rPr>
        <w:t xml:space="preserve">   </w:t>
      </w:r>
      <w:r w:rsidRPr="00817D97">
        <w:rPr>
          <w:rFonts w:ascii="Arial" w:hAnsi="Arial" w:cs="Arial"/>
          <w:kern w:val="32"/>
          <w:sz w:val="22"/>
          <w:szCs w:val="22"/>
        </w:rPr>
        <w:t xml:space="preserve">В </w:t>
      </w:r>
      <w:r w:rsidR="00123BB6">
        <w:rPr>
          <w:rFonts w:ascii="Arial" w:hAnsi="Arial" w:cs="Arial"/>
          <w:kern w:val="32"/>
          <w:sz w:val="22"/>
          <w:szCs w:val="22"/>
        </w:rPr>
        <w:t>образовательных учреждениях</w:t>
      </w:r>
      <w:r w:rsidRPr="00817D97">
        <w:rPr>
          <w:rFonts w:ascii="Arial" w:hAnsi="Arial" w:cs="Arial"/>
          <w:kern w:val="32"/>
          <w:sz w:val="22"/>
          <w:szCs w:val="22"/>
        </w:rPr>
        <w:t xml:space="preserve"> района удовлетворительная материальная база, обеспечивающая нормальный ход образовательного процесса. </w:t>
      </w:r>
      <w:r w:rsidRPr="00817D97">
        <w:rPr>
          <w:rFonts w:ascii="Arial" w:hAnsi="Arial" w:cs="Arial"/>
          <w:spacing w:val="-2"/>
          <w:kern w:val="32"/>
          <w:sz w:val="22"/>
          <w:szCs w:val="22"/>
        </w:rPr>
        <w:t xml:space="preserve">Во всех образовательных учреждениях  района установлена автоматическая противопожарная сигнализация. </w:t>
      </w:r>
      <w:r w:rsidRPr="00817D97">
        <w:rPr>
          <w:rFonts w:ascii="Arial" w:hAnsi="Arial" w:cs="Arial"/>
          <w:kern w:val="32"/>
          <w:sz w:val="22"/>
          <w:szCs w:val="22"/>
        </w:rPr>
        <w:t xml:space="preserve"> В рамках реализации Комплексного проекта по модернизации общего образования Тверской области в школы района </w:t>
      </w:r>
      <w:r w:rsidR="00123BB6">
        <w:rPr>
          <w:rFonts w:ascii="Arial" w:hAnsi="Arial" w:cs="Arial"/>
          <w:kern w:val="32"/>
          <w:sz w:val="22"/>
          <w:szCs w:val="22"/>
        </w:rPr>
        <w:t xml:space="preserve">в 2012 году </w:t>
      </w:r>
      <w:r w:rsidRPr="00817D97">
        <w:rPr>
          <w:rFonts w:ascii="Arial" w:hAnsi="Arial" w:cs="Arial"/>
          <w:kern w:val="32"/>
          <w:sz w:val="22"/>
          <w:szCs w:val="22"/>
        </w:rPr>
        <w:t>поступили два автобуса, компьютеры, аппаратно-программные комплексы, наглядные пособия для начальной школы, спортивное оборудование.</w:t>
      </w:r>
    </w:p>
    <w:p w:rsidR="00D3102B" w:rsidRDefault="00D3102B" w:rsidP="00817D97">
      <w:pPr>
        <w:keepNext/>
        <w:tabs>
          <w:tab w:val="num" w:pos="360"/>
        </w:tabs>
        <w:spacing w:before="60" w:after="60" w:line="276" w:lineRule="auto"/>
        <w:jc w:val="both"/>
        <w:outlineLvl w:val="0"/>
        <w:rPr>
          <w:rFonts w:ascii="Arial" w:hAnsi="Arial" w:cs="Arial"/>
          <w:kern w:val="32"/>
          <w:sz w:val="22"/>
          <w:szCs w:val="22"/>
        </w:rPr>
      </w:pPr>
    </w:p>
    <w:p w:rsidR="00D3102B" w:rsidRPr="00817D97" w:rsidRDefault="00D3102B" w:rsidP="00817D97">
      <w:pPr>
        <w:keepNext/>
        <w:tabs>
          <w:tab w:val="num" w:pos="360"/>
        </w:tabs>
        <w:spacing w:before="60" w:after="60" w:line="276" w:lineRule="auto"/>
        <w:jc w:val="both"/>
        <w:outlineLvl w:val="0"/>
        <w:rPr>
          <w:rFonts w:ascii="Arial" w:hAnsi="Arial" w:cs="Arial"/>
          <w:b/>
          <w:kern w:val="32"/>
          <w:sz w:val="22"/>
          <w:szCs w:val="22"/>
        </w:rPr>
      </w:pPr>
      <w:r w:rsidRPr="00D3102B">
        <w:rPr>
          <w:rFonts w:ascii="Arial" w:hAnsi="Arial" w:cs="Arial"/>
          <w:b/>
          <w:kern w:val="32"/>
          <w:sz w:val="22"/>
          <w:szCs w:val="22"/>
        </w:rPr>
        <w:t>3.Культура</w:t>
      </w:r>
    </w:p>
    <w:p w:rsidR="00817D97" w:rsidRPr="00817D97" w:rsidRDefault="00817D97" w:rsidP="00817D97">
      <w:pPr>
        <w:spacing w:line="276" w:lineRule="auto"/>
        <w:ind w:firstLine="480"/>
        <w:jc w:val="both"/>
        <w:rPr>
          <w:rFonts w:ascii="Arial" w:hAnsi="Arial" w:cs="Arial"/>
          <w:sz w:val="22"/>
          <w:szCs w:val="22"/>
        </w:rPr>
      </w:pPr>
      <w:r w:rsidRPr="00817D97">
        <w:rPr>
          <w:rFonts w:ascii="Arial" w:hAnsi="Arial" w:cs="Arial"/>
          <w:sz w:val="22"/>
          <w:szCs w:val="22"/>
        </w:rPr>
        <w:t>В Спировском районе сформирована сеть учреждений</w:t>
      </w:r>
      <w:r w:rsidRPr="00817D97">
        <w:rPr>
          <w:rFonts w:ascii="Arial" w:hAnsi="Arial" w:cs="Arial"/>
          <w:b/>
          <w:i/>
          <w:sz w:val="22"/>
          <w:szCs w:val="22"/>
        </w:rPr>
        <w:t xml:space="preserve"> </w:t>
      </w:r>
      <w:r w:rsidRPr="00817D97">
        <w:rPr>
          <w:rFonts w:ascii="Arial" w:hAnsi="Arial" w:cs="Arial"/>
          <w:sz w:val="22"/>
          <w:szCs w:val="22"/>
        </w:rPr>
        <w:t xml:space="preserve">культуры: Районный дом культуры, 11 СДК, 17 библиотек, Детская школа искусств, краеведческий музей, Дом ремесел, группа по кинообслуживанию, Городецкий народный театр. Кроме этого, на территории района работает частный музей сельского прихода в селе Матвеево. Для решения проблем отрасли в районе реализуется комплексная программа развития сферы культуры Спировского района на 2010-2012 годы.  </w:t>
      </w:r>
    </w:p>
    <w:p w:rsidR="00817D97" w:rsidRPr="00817D97" w:rsidRDefault="00EA19A7" w:rsidP="00EA19A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Таблица 4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992"/>
        <w:gridCol w:w="992"/>
        <w:gridCol w:w="1134"/>
        <w:gridCol w:w="992"/>
        <w:gridCol w:w="993"/>
      </w:tblGrid>
      <w:tr w:rsidR="00817D97" w:rsidRPr="00817D97" w:rsidTr="00D36B79">
        <w:trPr>
          <w:trHeight w:val="244"/>
        </w:trPr>
        <w:tc>
          <w:tcPr>
            <w:tcW w:w="567" w:type="dxa"/>
          </w:tcPr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7D97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3828" w:type="dxa"/>
          </w:tcPr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7D97">
              <w:rPr>
                <w:rFonts w:ascii="Arial" w:hAnsi="Arial" w:cs="Arial"/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2" w:type="dxa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7D97">
              <w:rPr>
                <w:rFonts w:ascii="Arial" w:hAnsi="Arial" w:cs="Arial"/>
                <w:b/>
                <w:sz w:val="22"/>
                <w:szCs w:val="22"/>
              </w:rPr>
              <w:t>2011</w:t>
            </w:r>
          </w:p>
        </w:tc>
        <w:tc>
          <w:tcPr>
            <w:tcW w:w="992" w:type="dxa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7D97">
              <w:rPr>
                <w:rFonts w:ascii="Arial" w:hAnsi="Arial" w:cs="Arial"/>
                <w:b/>
                <w:sz w:val="22"/>
                <w:szCs w:val="22"/>
              </w:rPr>
              <w:t>2012</w:t>
            </w:r>
          </w:p>
        </w:tc>
        <w:tc>
          <w:tcPr>
            <w:tcW w:w="1134" w:type="dxa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7D97">
              <w:rPr>
                <w:rFonts w:ascii="Arial" w:hAnsi="Arial" w:cs="Arial"/>
                <w:b/>
                <w:sz w:val="22"/>
                <w:szCs w:val="22"/>
              </w:rPr>
              <w:t>2013</w:t>
            </w:r>
          </w:p>
        </w:tc>
        <w:tc>
          <w:tcPr>
            <w:tcW w:w="992" w:type="dxa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7D97"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993" w:type="dxa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7D97">
              <w:rPr>
                <w:rFonts w:ascii="Arial" w:hAnsi="Arial" w:cs="Arial"/>
                <w:b/>
                <w:sz w:val="22"/>
                <w:szCs w:val="22"/>
              </w:rPr>
              <w:t>2015</w:t>
            </w:r>
          </w:p>
        </w:tc>
      </w:tr>
      <w:tr w:rsidR="00817D97" w:rsidRPr="00817D97" w:rsidTr="00D36B79">
        <w:trPr>
          <w:trHeight w:val="244"/>
        </w:trPr>
        <w:tc>
          <w:tcPr>
            <w:tcW w:w="567" w:type="dxa"/>
          </w:tcPr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Библиотеки, ед.</w:t>
            </w:r>
          </w:p>
        </w:tc>
        <w:tc>
          <w:tcPr>
            <w:tcW w:w="992" w:type="dxa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993" w:type="dxa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817D97" w:rsidRPr="00817D97" w:rsidTr="00D36B79">
        <w:trPr>
          <w:trHeight w:val="244"/>
        </w:trPr>
        <w:tc>
          <w:tcPr>
            <w:tcW w:w="567" w:type="dxa"/>
          </w:tcPr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Учреждения культурно-досугового типа, единиц</w:t>
            </w:r>
          </w:p>
        </w:tc>
        <w:tc>
          <w:tcPr>
            <w:tcW w:w="992" w:type="dxa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817D97" w:rsidRPr="00817D97" w:rsidTr="00D36B79">
        <w:trPr>
          <w:trHeight w:val="244"/>
        </w:trPr>
        <w:tc>
          <w:tcPr>
            <w:tcW w:w="567" w:type="dxa"/>
          </w:tcPr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817D97" w:rsidRPr="00817D97" w:rsidRDefault="00817D97" w:rsidP="00817D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Музеи, единиц</w:t>
            </w:r>
          </w:p>
        </w:tc>
        <w:tc>
          <w:tcPr>
            <w:tcW w:w="992" w:type="dxa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817D97" w:rsidRPr="00817D97" w:rsidRDefault="00817D97" w:rsidP="00817D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9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817D97" w:rsidRPr="00817D97" w:rsidRDefault="00817D97" w:rsidP="00817D9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7D97" w:rsidRDefault="00817D97" w:rsidP="00817D97">
      <w:pPr>
        <w:spacing w:line="276" w:lineRule="auto"/>
        <w:ind w:firstLine="480"/>
        <w:jc w:val="both"/>
        <w:rPr>
          <w:rFonts w:ascii="Arial" w:hAnsi="Arial" w:cs="Arial"/>
          <w:sz w:val="22"/>
          <w:szCs w:val="22"/>
        </w:rPr>
      </w:pPr>
      <w:r w:rsidRPr="00817D97">
        <w:rPr>
          <w:rFonts w:ascii="Arial" w:hAnsi="Arial" w:cs="Arial"/>
          <w:sz w:val="22"/>
          <w:szCs w:val="22"/>
        </w:rPr>
        <w:t xml:space="preserve">На территории Спировского района проводится единая культурная политика при сохранении библиотечной сети, сети учреждений клубного типа, детской школы искусств, как первичного звена профессионального образования в сфере культуры, сохраняются ремесленные традиции в лице Дома ремесел,  краеведческого музея,  как центра по сбору и хранению исторических ценностей территории. </w:t>
      </w:r>
    </w:p>
    <w:p w:rsidR="00D3102B" w:rsidRDefault="00D3102B" w:rsidP="00817D97">
      <w:pPr>
        <w:spacing w:line="276" w:lineRule="auto"/>
        <w:ind w:firstLine="480"/>
        <w:jc w:val="both"/>
        <w:rPr>
          <w:rFonts w:ascii="Arial" w:hAnsi="Arial" w:cs="Arial"/>
          <w:sz w:val="22"/>
          <w:szCs w:val="22"/>
        </w:rPr>
      </w:pPr>
    </w:p>
    <w:p w:rsidR="00D3102B" w:rsidRDefault="00D3102B" w:rsidP="00D3102B">
      <w:pPr>
        <w:spacing w:line="276" w:lineRule="auto"/>
        <w:ind w:firstLine="142"/>
        <w:jc w:val="both"/>
        <w:rPr>
          <w:rFonts w:ascii="Arial" w:hAnsi="Arial" w:cs="Arial"/>
          <w:b/>
          <w:sz w:val="22"/>
          <w:szCs w:val="22"/>
        </w:rPr>
      </w:pPr>
      <w:r w:rsidRPr="00D3102B">
        <w:rPr>
          <w:rFonts w:ascii="Arial" w:hAnsi="Arial" w:cs="Arial"/>
          <w:b/>
          <w:sz w:val="22"/>
          <w:szCs w:val="22"/>
        </w:rPr>
        <w:t>4.Физическая культура и спорт.</w:t>
      </w:r>
    </w:p>
    <w:p w:rsidR="00D3102B" w:rsidRPr="00B21072" w:rsidRDefault="00D3102B" w:rsidP="00D310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072">
        <w:rPr>
          <w:rFonts w:ascii="Arial" w:hAnsi="Arial" w:cs="Arial"/>
          <w:sz w:val="22"/>
          <w:szCs w:val="22"/>
        </w:rPr>
        <w:t>В районе действует программа «Развитие физкультуры и спорта в Спировском районе». Основными направлениями программы определены:</w:t>
      </w:r>
    </w:p>
    <w:p w:rsidR="00D3102B" w:rsidRPr="00B21072" w:rsidRDefault="00D3102B" w:rsidP="00D3102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072">
        <w:rPr>
          <w:rFonts w:ascii="Arial" w:hAnsi="Arial" w:cs="Arial"/>
          <w:sz w:val="22"/>
          <w:szCs w:val="22"/>
        </w:rPr>
        <w:t>Развитие массового спорта и физкультурно-оздоровительных движений среди всех возрастных групп и категорий населения муниципального образования;</w:t>
      </w:r>
    </w:p>
    <w:p w:rsidR="00D3102B" w:rsidRPr="00B21072" w:rsidRDefault="00D3102B" w:rsidP="00D3102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072">
        <w:rPr>
          <w:rFonts w:ascii="Arial" w:hAnsi="Arial" w:cs="Arial"/>
          <w:sz w:val="22"/>
          <w:szCs w:val="22"/>
        </w:rPr>
        <w:t>Развитие детско-юношеского спорта в системе муниципальных УДОД и других учреждений физкультурной направленности.</w:t>
      </w:r>
    </w:p>
    <w:p w:rsidR="00D3102B" w:rsidRPr="00B21072" w:rsidRDefault="00D3102B" w:rsidP="00D310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072">
        <w:rPr>
          <w:rFonts w:ascii="Arial" w:hAnsi="Arial" w:cs="Arial"/>
          <w:sz w:val="22"/>
          <w:szCs w:val="22"/>
        </w:rPr>
        <w:lastRenderedPageBreak/>
        <w:t>В районе работает детско-юношеская спортивная школа, в которой занимаются 200 человек, и центр детско-юношеского творчества детей, в котором в кружках спортивной направленности занимаются 121 человек.</w:t>
      </w:r>
    </w:p>
    <w:p w:rsidR="00D3102B" w:rsidRPr="00B21072" w:rsidRDefault="00D3102B" w:rsidP="00D310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072">
        <w:rPr>
          <w:rFonts w:ascii="Arial" w:hAnsi="Arial" w:cs="Arial"/>
          <w:sz w:val="22"/>
          <w:szCs w:val="22"/>
        </w:rPr>
        <w:t>Спортивная сеть представлена следующими сооружениями:</w:t>
      </w:r>
    </w:p>
    <w:p w:rsidR="00D3102B" w:rsidRPr="00B21072" w:rsidRDefault="00D3102B" w:rsidP="00D3102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072">
        <w:rPr>
          <w:rFonts w:ascii="Arial" w:hAnsi="Arial" w:cs="Arial"/>
          <w:sz w:val="22"/>
          <w:szCs w:val="22"/>
        </w:rPr>
        <w:t>стадион (1500 мест);</w:t>
      </w:r>
    </w:p>
    <w:p w:rsidR="00D3102B" w:rsidRPr="00B21072" w:rsidRDefault="00D3102B" w:rsidP="00D3102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072">
        <w:rPr>
          <w:rFonts w:ascii="Arial" w:hAnsi="Arial" w:cs="Arial"/>
          <w:sz w:val="22"/>
          <w:szCs w:val="22"/>
        </w:rPr>
        <w:t>12 спортивных залов;</w:t>
      </w:r>
    </w:p>
    <w:p w:rsidR="00D3102B" w:rsidRPr="00B21072" w:rsidRDefault="00D3102B" w:rsidP="00D3102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072">
        <w:rPr>
          <w:rFonts w:ascii="Arial" w:hAnsi="Arial" w:cs="Arial"/>
          <w:sz w:val="22"/>
          <w:szCs w:val="22"/>
        </w:rPr>
        <w:t>14 плоскостных сооружений.</w:t>
      </w:r>
    </w:p>
    <w:p w:rsidR="00D3102B" w:rsidRPr="00B21072" w:rsidRDefault="00D3102B" w:rsidP="00D310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072">
        <w:rPr>
          <w:rFonts w:ascii="Arial" w:hAnsi="Arial" w:cs="Arial"/>
          <w:sz w:val="22"/>
          <w:szCs w:val="22"/>
        </w:rPr>
        <w:t xml:space="preserve">Общая площадь спортивных объектов составляет 25031 </w:t>
      </w:r>
      <w:proofErr w:type="spellStart"/>
      <w:r w:rsidRPr="00B21072">
        <w:rPr>
          <w:rFonts w:ascii="Arial" w:hAnsi="Arial" w:cs="Arial"/>
          <w:sz w:val="22"/>
          <w:szCs w:val="22"/>
        </w:rPr>
        <w:t>кв.м</w:t>
      </w:r>
      <w:proofErr w:type="spellEnd"/>
      <w:r w:rsidRPr="00B21072">
        <w:rPr>
          <w:rFonts w:ascii="Arial" w:hAnsi="Arial" w:cs="Arial"/>
          <w:sz w:val="22"/>
          <w:szCs w:val="22"/>
        </w:rPr>
        <w:t xml:space="preserve">., в том числе плоскостные сооружения – 23652 </w:t>
      </w:r>
      <w:proofErr w:type="spellStart"/>
      <w:r w:rsidRPr="00B21072">
        <w:rPr>
          <w:rFonts w:ascii="Arial" w:hAnsi="Arial" w:cs="Arial"/>
          <w:sz w:val="22"/>
          <w:szCs w:val="22"/>
        </w:rPr>
        <w:t>кв.м</w:t>
      </w:r>
      <w:proofErr w:type="spellEnd"/>
      <w:r w:rsidRPr="00B21072">
        <w:rPr>
          <w:rFonts w:ascii="Arial" w:hAnsi="Arial" w:cs="Arial"/>
          <w:sz w:val="22"/>
          <w:szCs w:val="22"/>
        </w:rPr>
        <w:t xml:space="preserve">., спортивные залы – 1379 </w:t>
      </w:r>
      <w:proofErr w:type="spellStart"/>
      <w:r w:rsidRPr="00B21072">
        <w:rPr>
          <w:rFonts w:ascii="Arial" w:hAnsi="Arial" w:cs="Arial"/>
          <w:sz w:val="22"/>
          <w:szCs w:val="22"/>
        </w:rPr>
        <w:t>кв.м</w:t>
      </w:r>
      <w:proofErr w:type="spellEnd"/>
      <w:r w:rsidRPr="00B21072">
        <w:rPr>
          <w:rFonts w:ascii="Arial" w:hAnsi="Arial" w:cs="Arial"/>
          <w:sz w:val="22"/>
          <w:szCs w:val="22"/>
        </w:rPr>
        <w:t>.</w:t>
      </w:r>
    </w:p>
    <w:p w:rsidR="00D3102B" w:rsidRPr="00B21072" w:rsidRDefault="00D3102B" w:rsidP="00D310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072">
        <w:rPr>
          <w:rFonts w:ascii="Arial" w:hAnsi="Arial" w:cs="Arial"/>
          <w:sz w:val="22"/>
          <w:szCs w:val="22"/>
        </w:rPr>
        <w:t>В 2011 установлены  две универсальные спортивные площадки.</w:t>
      </w:r>
    </w:p>
    <w:p w:rsidR="00D3102B" w:rsidRPr="00B21072" w:rsidRDefault="00D3102B" w:rsidP="00D3102B">
      <w:pPr>
        <w:spacing w:line="276" w:lineRule="auto"/>
        <w:ind w:firstLine="240"/>
        <w:jc w:val="both"/>
        <w:rPr>
          <w:rFonts w:ascii="Arial" w:hAnsi="Arial" w:cs="Arial"/>
          <w:b/>
          <w:sz w:val="22"/>
          <w:szCs w:val="22"/>
        </w:rPr>
      </w:pPr>
    </w:p>
    <w:p w:rsidR="00D3102B" w:rsidRPr="00817D97" w:rsidRDefault="00D3102B" w:rsidP="00D3102B">
      <w:pPr>
        <w:spacing w:line="276" w:lineRule="auto"/>
        <w:ind w:firstLine="142"/>
        <w:jc w:val="both"/>
        <w:rPr>
          <w:rFonts w:ascii="Arial" w:hAnsi="Arial" w:cs="Arial"/>
          <w:b/>
          <w:sz w:val="22"/>
          <w:szCs w:val="22"/>
        </w:rPr>
      </w:pPr>
      <w:r w:rsidRPr="00D3102B">
        <w:rPr>
          <w:rFonts w:ascii="Arial" w:hAnsi="Arial" w:cs="Arial"/>
          <w:b/>
          <w:sz w:val="22"/>
          <w:szCs w:val="22"/>
        </w:rPr>
        <w:t>5.Жилищное строительство и обеспечение граждан жильем.</w:t>
      </w:r>
    </w:p>
    <w:p w:rsidR="00817D97" w:rsidRPr="00817D97" w:rsidRDefault="00817D97" w:rsidP="00817D97">
      <w:pPr>
        <w:spacing w:line="276" w:lineRule="auto"/>
        <w:ind w:firstLine="480"/>
        <w:jc w:val="both"/>
        <w:rPr>
          <w:rFonts w:ascii="Arial" w:hAnsi="Arial" w:cs="Arial"/>
          <w:sz w:val="22"/>
          <w:szCs w:val="22"/>
        </w:rPr>
      </w:pPr>
    </w:p>
    <w:p w:rsidR="00D3102B" w:rsidRPr="00D3102B" w:rsidRDefault="00D3102B" w:rsidP="00D3102B">
      <w:pPr>
        <w:spacing w:line="276" w:lineRule="auto"/>
        <w:ind w:firstLine="480"/>
        <w:jc w:val="both"/>
        <w:rPr>
          <w:rFonts w:ascii="Arial" w:hAnsi="Arial" w:cs="Arial"/>
          <w:sz w:val="22"/>
          <w:szCs w:val="22"/>
        </w:rPr>
      </w:pPr>
      <w:r w:rsidRPr="00D3102B">
        <w:rPr>
          <w:rFonts w:ascii="Arial" w:hAnsi="Arial" w:cs="Arial"/>
          <w:sz w:val="22"/>
          <w:szCs w:val="22"/>
        </w:rPr>
        <w:t xml:space="preserve">Жилищный фонд Спировского района включает в себя более 4 тыс. домов. Общая площадь жилищного фонда составляет 347,04  </w:t>
      </w:r>
      <w:proofErr w:type="spellStart"/>
      <w:r w:rsidRPr="00D3102B">
        <w:rPr>
          <w:rFonts w:ascii="Arial" w:hAnsi="Arial" w:cs="Arial"/>
          <w:sz w:val="22"/>
          <w:szCs w:val="22"/>
        </w:rPr>
        <w:t>тыс.кв.м</w:t>
      </w:r>
      <w:proofErr w:type="spellEnd"/>
      <w:r w:rsidRPr="00D3102B">
        <w:rPr>
          <w:rFonts w:ascii="Arial" w:hAnsi="Arial" w:cs="Arial"/>
          <w:sz w:val="22"/>
          <w:szCs w:val="22"/>
        </w:rPr>
        <w:t xml:space="preserve">. На одного жителя в 2012 году приходилось 29,2 </w:t>
      </w:r>
      <w:proofErr w:type="spellStart"/>
      <w:r w:rsidRPr="00D3102B">
        <w:rPr>
          <w:rFonts w:ascii="Arial" w:hAnsi="Arial" w:cs="Arial"/>
          <w:sz w:val="22"/>
          <w:szCs w:val="22"/>
        </w:rPr>
        <w:t>кв.м</w:t>
      </w:r>
      <w:proofErr w:type="spellEnd"/>
      <w:r w:rsidRPr="00D3102B">
        <w:rPr>
          <w:rFonts w:ascii="Arial" w:hAnsi="Arial" w:cs="Arial"/>
          <w:sz w:val="22"/>
          <w:szCs w:val="22"/>
        </w:rPr>
        <w:t>. общей площади жилых помещений. Для данного показателя в динамике характерен небольшой рост, вызванный индивидуальным жилищным строительством и вводом площадей в эксплуатацию за счет средств населения.   Много домов дореволюционной постройки. Износ жилищного фонда более 70%. В собственности граждан находится 70% всего жилья.</w:t>
      </w:r>
    </w:p>
    <w:p w:rsidR="00D3102B" w:rsidRPr="00D3102B" w:rsidRDefault="00D3102B" w:rsidP="00D3102B">
      <w:pPr>
        <w:spacing w:line="276" w:lineRule="auto"/>
        <w:ind w:firstLine="480"/>
        <w:jc w:val="both"/>
        <w:rPr>
          <w:rFonts w:ascii="Arial" w:hAnsi="Arial" w:cs="Arial"/>
          <w:sz w:val="22"/>
          <w:szCs w:val="22"/>
        </w:rPr>
      </w:pPr>
    </w:p>
    <w:p w:rsidR="00D3102B" w:rsidRPr="00D3102B" w:rsidRDefault="00D3102B" w:rsidP="00D3102B">
      <w:pPr>
        <w:spacing w:line="276" w:lineRule="auto"/>
        <w:ind w:firstLine="480"/>
        <w:jc w:val="both"/>
        <w:rPr>
          <w:rFonts w:ascii="Arial" w:hAnsi="Arial" w:cs="Arial"/>
          <w:sz w:val="22"/>
          <w:szCs w:val="22"/>
        </w:rPr>
      </w:pPr>
    </w:p>
    <w:p w:rsidR="00817D97" w:rsidRPr="00B21072" w:rsidRDefault="00D3102B" w:rsidP="00D3102B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E11952A" wp14:editId="73943E9A">
            <wp:extent cx="4572000" cy="274320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3102B" w:rsidRDefault="00D3102B" w:rsidP="00817D9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3102B" w:rsidRPr="00D3102B" w:rsidRDefault="00D3102B" w:rsidP="00D3102B">
      <w:pPr>
        <w:rPr>
          <w:rFonts w:ascii="Arial" w:hAnsi="Arial" w:cs="Arial"/>
          <w:sz w:val="22"/>
          <w:szCs w:val="22"/>
        </w:rPr>
      </w:pPr>
    </w:p>
    <w:p w:rsidR="00D3102B" w:rsidRPr="00D3102B" w:rsidRDefault="00D3102B" w:rsidP="00D3102B">
      <w:pPr>
        <w:rPr>
          <w:rFonts w:ascii="Arial" w:hAnsi="Arial" w:cs="Arial"/>
          <w:b/>
          <w:sz w:val="22"/>
          <w:szCs w:val="22"/>
        </w:rPr>
      </w:pPr>
      <w:r w:rsidRPr="00D3102B">
        <w:rPr>
          <w:rFonts w:ascii="Arial" w:hAnsi="Arial" w:cs="Arial"/>
          <w:b/>
          <w:sz w:val="22"/>
          <w:szCs w:val="22"/>
        </w:rPr>
        <w:t>6.Жилищно-коммунальное хозяйство.</w:t>
      </w:r>
    </w:p>
    <w:p w:rsidR="00D3102B" w:rsidRDefault="00D3102B" w:rsidP="00D3102B">
      <w:pPr>
        <w:rPr>
          <w:rFonts w:ascii="Arial" w:hAnsi="Arial" w:cs="Arial"/>
          <w:sz w:val="22"/>
          <w:szCs w:val="22"/>
        </w:rPr>
      </w:pPr>
    </w:p>
    <w:p w:rsidR="00817D97" w:rsidRDefault="00817D97" w:rsidP="00D3102B">
      <w:pPr>
        <w:rPr>
          <w:rFonts w:ascii="Arial" w:hAnsi="Arial" w:cs="Arial"/>
          <w:sz w:val="22"/>
          <w:szCs w:val="22"/>
        </w:rPr>
      </w:pPr>
    </w:p>
    <w:p w:rsidR="00D3102B" w:rsidRPr="00D3102B" w:rsidRDefault="00D3102B" w:rsidP="00D3102B">
      <w:pPr>
        <w:spacing w:line="276" w:lineRule="auto"/>
        <w:ind w:firstLine="480"/>
        <w:jc w:val="both"/>
        <w:rPr>
          <w:rFonts w:ascii="Arial" w:hAnsi="Arial" w:cs="Arial"/>
          <w:sz w:val="22"/>
          <w:szCs w:val="22"/>
        </w:rPr>
      </w:pPr>
      <w:r w:rsidRPr="00D3102B">
        <w:rPr>
          <w:rFonts w:ascii="Arial" w:hAnsi="Arial" w:cs="Arial"/>
          <w:sz w:val="22"/>
          <w:szCs w:val="22"/>
        </w:rPr>
        <w:t>Жилищно-коммунальное хозяйство Спировского района Тверской области представляет собой комплекс систем жизнеобеспечения городского поселения п. Спирово и четырех сельских поселений Спировского района. Отрасль ЖКХ в настоящее время находится в кризисном состоянии из-за убыточности производства жилищно-коммунальных услуг по причине физического и морального износа технологического оборудования, не сбалансированной ценовой политики, отсутствия конкурентной среды.</w:t>
      </w:r>
    </w:p>
    <w:p w:rsidR="00D3102B" w:rsidRDefault="00D3102B" w:rsidP="00D3102B">
      <w:pPr>
        <w:rPr>
          <w:rFonts w:ascii="Arial" w:hAnsi="Arial" w:cs="Arial"/>
          <w:sz w:val="22"/>
          <w:szCs w:val="22"/>
        </w:rPr>
      </w:pPr>
    </w:p>
    <w:p w:rsidR="00D3102B" w:rsidRDefault="00D3102B" w:rsidP="00D3102B">
      <w:pPr>
        <w:spacing w:line="276" w:lineRule="auto"/>
        <w:ind w:firstLine="480"/>
        <w:jc w:val="both"/>
        <w:rPr>
          <w:rFonts w:ascii="Arial" w:hAnsi="Arial" w:cs="Arial"/>
          <w:sz w:val="22"/>
          <w:szCs w:val="22"/>
        </w:rPr>
      </w:pPr>
      <w:r w:rsidRPr="00D3102B">
        <w:rPr>
          <w:rFonts w:ascii="Arial" w:hAnsi="Arial" w:cs="Arial"/>
          <w:sz w:val="22"/>
          <w:szCs w:val="22"/>
        </w:rPr>
        <w:lastRenderedPageBreak/>
        <w:t xml:space="preserve">В районе по состоянию на 01.01.2012 создано 2 товарищества собственников,  </w:t>
      </w:r>
      <w:r>
        <w:rPr>
          <w:rFonts w:ascii="Arial" w:hAnsi="Arial" w:cs="Arial"/>
          <w:sz w:val="22"/>
          <w:szCs w:val="22"/>
        </w:rPr>
        <w:t>более 90% многоквартирных домов находятся в управлении Управляющей организации.</w:t>
      </w:r>
    </w:p>
    <w:p w:rsidR="00D3102B" w:rsidRDefault="00D3102B" w:rsidP="00EA19A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102B">
        <w:rPr>
          <w:rFonts w:ascii="Arial" w:hAnsi="Arial" w:cs="Arial"/>
          <w:sz w:val="22"/>
          <w:szCs w:val="22"/>
        </w:rPr>
        <w:t>Основная проблема в жилищной сфере это</w:t>
      </w:r>
      <w:r w:rsidRPr="00D3102B">
        <w:rPr>
          <w:rFonts w:ascii="Arial" w:hAnsi="Arial" w:cs="Arial"/>
          <w:b/>
          <w:sz w:val="22"/>
          <w:szCs w:val="22"/>
        </w:rPr>
        <w:t xml:space="preserve"> </w:t>
      </w:r>
      <w:r w:rsidRPr="00D3102B">
        <w:rPr>
          <w:rFonts w:ascii="Arial" w:hAnsi="Arial" w:cs="Arial"/>
          <w:sz w:val="22"/>
          <w:szCs w:val="22"/>
        </w:rPr>
        <w:t>высокий износ жилищного фонда. По этой причине граждане не желают создавать товарищества собственников жилья, т.к. капитальный ремонт и содержание таких домов требует больших затрат.</w:t>
      </w:r>
    </w:p>
    <w:p w:rsidR="00946B5E" w:rsidRDefault="00946B5E" w:rsidP="00EA19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46B5E" w:rsidRDefault="00946B5E" w:rsidP="00D3102B">
      <w:pPr>
        <w:jc w:val="both"/>
        <w:rPr>
          <w:rFonts w:ascii="Arial" w:hAnsi="Arial" w:cs="Arial"/>
          <w:sz w:val="22"/>
          <w:szCs w:val="22"/>
        </w:rPr>
      </w:pPr>
    </w:p>
    <w:p w:rsidR="00946B5E" w:rsidRDefault="0066459A" w:rsidP="0066459A">
      <w:pPr>
        <w:rPr>
          <w:rFonts w:ascii="Arial" w:hAnsi="Arial" w:cs="Arial"/>
          <w:b/>
          <w:sz w:val="22"/>
          <w:szCs w:val="22"/>
        </w:rPr>
      </w:pPr>
      <w:r w:rsidRPr="0066459A">
        <w:rPr>
          <w:rFonts w:ascii="Arial" w:hAnsi="Arial" w:cs="Arial"/>
          <w:b/>
          <w:sz w:val="22"/>
          <w:szCs w:val="22"/>
        </w:rPr>
        <w:t>7. Организация муниципального управления.</w:t>
      </w:r>
    </w:p>
    <w:p w:rsidR="0066459A" w:rsidRPr="0066459A" w:rsidRDefault="0066459A" w:rsidP="0066459A">
      <w:pPr>
        <w:pStyle w:val="aa"/>
        <w:spacing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66459A">
        <w:rPr>
          <w:rFonts w:ascii="Arial" w:hAnsi="Arial" w:cs="Arial"/>
          <w:sz w:val="22"/>
          <w:szCs w:val="22"/>
        </w:rPr>
        <w:t>Оценка результативности управления является важным фактором деятельности муниципального образования.</w:t>
      </w:r>
    </w:p>
    <w:p w:rsidR="0066459A" w:rsidRPr="0066459A" w:rsidRDefault="0066459A" w:rsidP="0066459A">
      <w:pPr>
        <w:pStyle w:val="aa"/>
        <w:spacing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66459A">
        <w:rPr>
          <w:rFonts w:ascii="Arial" w:hAnsi="Arial" w:cs="Arial"/>
          <w:sz w:val="22"/>
          <w:szCs w:val="22"/>
        </w:rPr>
        <w:t>В районе ежегодно принимается комплексная программа по повышению использования бюджетных средств и увеличению налоговых и неналоговых доходов местного бюджета  по Спировскому району. Проводится ежеквартальный мониторинг выполнения мероприятий программы.  Работает комиссия по укреплению налоговой и бюджетной дисциплины. В рамках реализации Плана мероприятий по оптимизации расходов на содержание органов местного самоуправления Спировского района в 2011-2012 годах  проведена оптимизация штатной численности администрации района: сокращено 6,5 ставок, 1 отдел; переведено 12 лиц, замещающих должности муниципальной службы в категорию служащих.</w:t>
      </w:r>
      <w:r>
        <w:rPr>
          <w:rFonts w:ascii="Arial" w:hAnsi="Arial" w:cs="Arial"/>
          <w:sz w:val="22"/>
          <w:szCs w:val="22"/>
        </w:rPr>
        <w:t xml:space="preserve"> Расходы бюджета на содержание работников органов местного самоуправления в 2012 году составили 1656 рублей в расчете на 1 жителя района, что меньше 2011 года на 6%, 2010 года – более чем на 26%. </w:t>
      </w:r>
    </w:p>
    <w:p w:rsidR="0066459A" w:rsidRDefault="0066459A" w:rsidP="0066459A">
      <w:pPr>
        <w:rPr>
          <w:rFonts w:ascii="Arial" w:hAnsi="Arial" w:cs="Arial"/>
          <w:sz w:val="22"/>
          <w:szCs w:val="22"/>
        </w:rPr>
      </w:pPr>
    </w:p>
    <w:p w:rsidR="00123BB6" w:rsidRDefault="00123BB6" w:rsidP="0066459A">
      <w:pPr>
        <w:rPr>
          <w:rFonts w:ascii="Arial" w:hAnsi="Arial" w:cs="Arial"/>
          <w:b/>
          <w:sz w:val="22"/>
          <w:szCs w:val="22"/>
        </w:rPr>
      </w:pPr>
      <w:r w:rsidRPr="00123BB6">
        <w:rPr>
          <w:rFonts w:ascii="Arial" w:hAnsi="Arial" w:cs="Arial"/>
          <w:b/>
          <w:sz w:val="22"/>
          <w:szCs w:val="22"/>
        </w:rPr>
        <w:t>8. Эне</w:t>
      </w:r>
      <w:r>
        <w:rPr>
          <w:rFonts w:ascii="Arial" w:hAnsi="Arial" w:cs="Arial"/>
          <w:b/>
          <w:sz w:val="22"/>
          <w:szCs w:val="22"/>
        </w:rPr>
        <w:t xml:space="preserve">ргосбережение и повышение энергетической </w:t>
      </w:r>
      <w:r w:rsidRPr="00123BB6">
        <w:rPr>
          <w:rFonts w:ascii="Arial" w:hAnsi="Arial" w:cs="Arial"/>
          <w:b/>
          <w:sz w:val="22"/>
          <w:szCs w:val="22"/>
        </w:rPr>
        <w:t>эффективности.</w:t>
      </w:r>
    </w:p>
    <w:p w:rsidR="00123BB6" w:rsidRDefault="00123BB6" w:rsidP="00110D1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23BB6" w:rsidRPr="00123BB6" w:rsidRDefault="00123BB6" w:rsidP="00110D1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10D17">
        <w:rPr>
          <w:rFonts w:ascii="Arial" w:hAnsi="Arial" w:cs="Arial"/>
          <w:sz w:val="22"/>
          <w:szCs w:val="22"/>
        </w:rPr>
        <w:t xml:space="preserve">  Одним из </w:t>
      </w:r>
      <w:proofErr w:type="gramStart"/>
      <w:r w:rsidR="00110D17">
        <w:rPr>
          <w:rFonts w:ascii="Arial" w:hAnsi="Arial" w:cs="Arial"/>
          <w:sz w:val="22"/>
          <w:szCs w:val="22"/>
        </w:rPr>
        <w:t>факторов, негативно влияющих на развитие экономики района является</w:t>
      </w:r>
      <w:proofErr w:type="gramEnd"/>
      <w:r w:rsidR="00110D17">
        <w:rPr>
          <w:rFonts w:ascii="Arial" w:hAnsi="Arial" w:cs="Arial"/>
          <w:sz w:val="22"/>
          <w:szCs w:val="22"/>
        </w:rPr>
        <w:t xml:space="preserve"> низкая энергетическая эффективность производства коммунальной продукции, эксплуатация зданий жилищного фонда, организаций бюджетной сферы с низкими теплотехническими характеристиками, отсутствие приборов учета и контроля потребления энергоресурсов. В целях решения данных проблем в районе принята Районная целевая программа «Энергосбережение и повышение энергетической эффективности муниципального образования Тверской области «Спировский район» на 2012-2014 годы. На реализацию мероприятий данной программы планируется направить более 30 млн. рублей.</w:t>
      </w:r>
    </w:p>
    <w:p w:rsidR="00123BB6" w:rsidRDefault="00123BB6" w:rsidP="00110D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23BB6" w:rsidRDefault="00123BB6" w:rsidP="0066459A">
      <w:pPr>
        <w:rPr>
          <w:rFonts w:ascii="Arial" w:hAnsi="Arial" w:cs="Arial"/>
          <w:sz w:val="22"/>
          <w:szCs w:val="22"/>
        </w:rPr>
      </w:pPr>
    </w:p>
    <w:p w:rsidR="00123BB6" w:rsidRPr="0066459A" w:rsidRDefault="00123BB6" w:rsidP="0066459A">
      <w:pPr>
        <w:rPr>
          <w:rFonts w:ascii="Arial" w:hAnsi="Arial" w:cs="Arial"/>
          <w:sz w:val="22"/>
          <w:szCs w:val="22"/>
        </w:rPr>
        <w:sectPr w:rsidR="00123BB6" w:rsidRPr="0066459A" w:rsidSect="00DF1A13">
          <w:headerReference w:type="even" r:id="rId18"/>
          <w:headerReference w:type="default" r:id="rId19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Глава администрации района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В.В. Шишков</w:t>
      </w:r>
    </w:p>
    <w:p w:rsidR="00817D97" w:rsidRPr="00817D97" w:rsidRDefault="00817D97" w:rsidP="00817D97">
      <w:pPr>
        <w:pStyle w:val="3"/>
        <w:numPr>
          <w:ilvl w:val="0"/>
          <w:numId w:val="0"/>
        </w:numPr>
        <w:ind w:left="720"/>
      </w:pPr>
    </w:p>
    <w:sectPr w:rsidR="00817D97" w:rsidRPr="0081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3AB" w:rsidRDefault="00C603AB">
      <w:r>
        <w:separator/>
      </w:r>
    </w:p>
  </w:endnote>
  <w:endnote w:type="continuationSeparator" w:id="0">
    <w:p w:rsidR="00C603AB" w:rsidRDefault="00C6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3AB" w:rsidRDefault="00C603AB">
      <w:r>
        <w:separator/>
      </w:r>
    </w:p>
  </w:footnote>
  <w:footnote w:type="continuationSeparator" w:id="0">
    <w:p w:rsidR="00C603AB" w:rsidRDefault="00C60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D0" w:rsidRDefault="00F233C8" w:rsidP="007A030A">
    <w:pPr>
      <w:pStyle w:val="a4"/>
      <w:framePr w:wrap="around" w:vAnchor="text" w:hAnchor="margin" w:xAlign="right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end"/>
    </w:r>
  </w:p>
  <w:p w:rsidR="003636D0" w:rsidRDefault="00C603AB" w:rsidP="003636D0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D0" w:rsidRDefault="00F233C8" w:rsidP="007A030A">
    <w:pPr>
      <w:pStyle w:val="a4"/>
      <w:framePr w:wrap="around" w:vAnchor="text" w:hAnchor="margin" w:xAlign="right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separate"/>
    </w:r>
    <w:r w:rsidR="00EA19A7">
      <w:rPr>
        <w:rStyle w:val="a6"/>
        <w:rFonts w:eastAsiaTheme="majorEastAsia"/>
        <w:noProof/>
      </w:rPr>
      <w:t>8</w:t>
    </w:r>
    <w:r>
      <w:rPr>
        <w:rStyle w:val="a6"/>
        <w:rFonts w:eastAsiaTheme="majorEastAsia"/>
      </w:rPr>
      <w:fldChar w:fldCharType="end"/>
    </w:r>
  </w:p>
  <w:p w:rsidR="003636D0" w:rsidRDefault="00C603AB" w:rsidP="003636D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3D3B"/>
    <w:multiLevelType w:val="multilevel"/>
    <w:tmpl w:val="3B4AF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6E135BF"/>
    <w:multiLevelType w:val="hybridMultilevel"/>
    <w:tmpl w:val="3244B252"/>
    <w:lvl w:ilvl="0" w:tplc="8272C9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0078ED"/>
    <w:multiLevelType w:val="hybridMultilevel"/>
    <w:tmpl w:val="F10A9BB2"/>
    <w:lvl w:ilvl="0" w:tplc="8272C9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B12DF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97"/>
    <w:rsid w:val="00110D17"/>
    <w:rsid w:val="00123BB6"/>
    <w:rsid w:val="0066459A"/>
    <w:rsid w:val="00817D97"/>
    <w:rsid w:val="00946B5E"/>
    <w:rsid w:val="00A1589E"/>
    <w:rsid w:val="00C603AB"/>
    <w:rsid w:val="00D3102B"/>
    <w:rsid w:val="00EA19A7"/>
    <w:rsid w:val="00F2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7D97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D97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7D97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D97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7D97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7D97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7D97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D9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7D9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"/>
    <w:basedOn w:val="a"/>
    <w:rsid w:val="00817D97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817D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7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7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7D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17D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17D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17D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17D9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17D9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17D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header"/>
    <w:basedOn w:val="a"/>
    <w:link w:val="a5"/>
    <w:rsid w:val="00817D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17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17D97"/>
  </w:style>
  <w:style w:type="paragraph" w:styleId="a7">
    <w:name w:val="Balloon Text"/>
    <w:basedOn w:val="a"/>
    <w:link w:val="a8"/>
    <w:uiPriority w:val="99"/>
    <w:semiHidden/>
    <w:unhideWhenUsed/>
    <w:rsid w:val="00817D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7D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"/>
    <w:basedOn w:val="a"/>
    <w:rsid w:val="00946B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 Indent"/>
    <w:aliases w:val="Основной текст 1,Нумерованный список !!,Надин стиль"/>
    <w:basedOn w:val="a"/>
    <w:link w:val="ab"/>
    <w:rsid w:val="0066459A"/>
    <w:pPr>
      <w:ind w:firstLine="72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0"/>
    <w:link w:val="aa"/>
    <w:rsid w:val="0066459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7D97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D97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7D97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D97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7D97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7D97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7D97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D9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7D9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"/>
    <w:basedOn w:val="a"/>
    <w:rsid w:val="00817D97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817D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7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7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7D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17D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17D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17D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17D9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17D9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17D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header"/>
    <w:basedOn w:val="a"/>
    <w:link w:val="a5"/>
    <w:rsid w:val="00817D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17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17D97"/>
  </w:style>
  <w:style w:type="paragraph" w:styleId="a7">
    <w:name w:val="Balloon Text"/>
    <w:basedOn w:val="a"/>
    <w:link w:val="a8"/>
    <w:uiPriority w:val="99"/>
    <w:semiHidden/>
    <w:unhideWhenUsed/>
    <w:rsid w:val="00817D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7D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"/>
    <w:basedOn w:val="a"/>
    <w:rsid w:val="00946B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 Indent"/>
    <w:aliases w:val="Основной текст 1,Нумерованный список !!,Надин стиль"/>
    <w:basedOn w:val="a"/>
    <w:link w:val="ab"/>
    <w:rsid w:val="0066459A"/>
    <w:pPr>
      <w:ind w:firstLine="72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0"/>
    <w:link w:val="aa"/>
    <w:rsid w:val="0066459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40" baseline="0"/>
            </a:pPr>
            <a:r>
              <a:rPr lang="ru-RU" sz="1240" baseline="0"/>
              <a:t>Обеспеченность населения района жильем, кв.м на человека </a:t>
            </a: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Лист1!$D$39:$D$45</c:f>
              <c:strCache>
                <c:ptCount val="1"/>
                <c:pt idx="0">
                  <c:v>2009 2010 2011 2012 2013 2014 2015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Лист1!$D$39:$D$45</c:f>
              <c:numCache>
                <c:formatCode>General</c:formatCode>
                <c:ptCount val="7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</c:numCache>
            </c:numRef>
          </c:cat>
          <c:val>
            <c:numRef>
              <c:f>Лист1!$E$39:$E$45</c:f>
              <c:numCache>
                <c:formatCode>General</c:formatCode>
                <c:ptCount val="7"/>
                <c:pt idx="0">
                  <c:v>27.7</c:v>
                </c:pt>
                <c:pt idx="1">
                  <c:v>28.3</c:v>
                </c:pt>
                <c:pt idx="2">
                  <c:v>28.7</c:v>
                </c:pt>
                <c:pt idx="3">
                  <c:v>29.2</c:v>
                </c:pt>
                <c:pt idx="4">
                  <c:v>29.7</c:v>
                </c:pt>
                <c:pt idx="5">
                  <c:v>30</c:v>
                </c:pt>
                <c:pt idx="6">
                  <c:v>30.3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848832"/>
        <c:axId val="107850368"/>
      </c:lineChart>
      <c:catAx>
        <c:axId val="107848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7850368"/>
        <c:crosses val="autoZero"/>
        <c:auto val="1"/>
        <c:lblAlgn val="ctr"/>
        <c:lblOffset val="100"/>
        <c:noMultiLvlLbl val="0"/>
      </c:catAx>
      <c:valAx>
        <c:axId val="107850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848832"/>
        <c:crosses val="autoZero"/>
        <c:crossBetween val="between"/>
      </c:valAx>
    </c:plotArea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9A85-6E30-4928-A3DD-2123C2BB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2013-05-06T11:47:00Z</dcterms:created>
  <dcterms:modified xsi:type="dcterms:W3CDTF">2013-05-06T13:06:00Z</dcterms:modified>
</cp:coreProperties>
</file>